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C94" w:rsidRDefault="00235A29">
      <w:pPr>
        <w:spacing w:line="360" w:lineRule="auto"/>
        <w:jc w:val="center"/>
        <w:rPr>
          <w:rFonts w:ascii="黑体" w:eastAsia="黑体" w:hAnsi="黑体"/>
          <w:sz w:val="32"/>
          <w:szCs w:val="32"/>
        </w:rPr>
      </w:pPr>
      <w:r>
        <w:rPr>
          <w:rFonts w:ascii="黑体" w:eastAsia="黑体" w:hAnsi="黑体" w:hint="eastAsia"/>
          <w:sz w:val="32"/>
          <w:szCs w:val="32"/>
        </w:rPr>
        <w:t>信息管理与信息系统专业实践教学改革研究</w:t>
      </w:r>
    </w:p>
    <w:p w:rsidR="00875C94" w:rsidRDefault="00235A29">
      <w:pPr>
        <w:spacing w:line="360" w:lineRule="auto"/>
        <w:jc w:val="center"/>
        <w:rPr>
          <w:rFonts w:ascii="黑体" w:eastAsia="黑体" w:hAnsi="黑体"/>
          <w:sz w:val="32"/>
          <w:szCs w:val="32"/>
        </w:rPr>
      </w:pPr>
      <w:r>
        <w:rPr>
          <w:rFonts w:ascii="黑体" w:eastAsia="黑体" w:hAnsi="黑体"/>
          <w:sz w:val="32"/>
          <w:szCs w:val="32"/>
        </w:rPr>
        <w:t>--</w:t>
      </w:r>
      <w:r>
        <w:rPr>
          <w:rFonts w:ascii="黑体" w:eastAsia="黑体" w:hAnsi="黑体" w:hint="eastAsia"/>
          <w:sz w:val="32"/>
          <w:szCs w:val="32"/>
        </w:rPr>
        <w:t>以福州外语外贸学院为例</w:t>
      </w:r>
      <w:r>
        <w:rPr>
          <w:rStyle w:val="af1"/>
          <w:rFonts w:ascii="黑体" w:eastAsia="黑体" w:hAnsi="Symbol" w:hint="eastAsia"/>
          <w:sz w:val="32"/>
          <w:szCs w:val="32"/>
        </w:rPr>
        <w:footnoteReference w:id="1"/>
        <w:sym w:font="Symbol" w:char="F020"/>
      </w:r>
    </w:p>
    <w:p w:rsidR="00875C94" w:rsidRDefault="00235A29">
      <w:pPr>
        <w:spacing w:line="360" w:lineRule="auto"/>
        <w:jc w:val="center"/>
        <w:rPr>
          <w:rFonts w:ascii="宋体"/>
          <w:szCs w:val="21"/>
        </w:rPr>
      </w:pPr>
      <w:r>
        <w:rPr>
          <w:rFonts w:ascii="宋体" w:hAnsi="宋体" w:hint="eastAsia"/>
          <w:szCs w:val="21"/>
        </w:rPr>
        <w:t>谢人强</w:t>
      </w:r>
      <w:r>
        <w:rPr>
          <w:rStyle w:val="af1"/>
          <w:rFonts w:ascii="宋体"/>
          <w:szCs w:val="21"/>
        </w:rPr>
        <w:footnoteReference w:id="2"/>
      </w:r>
      <w:r>
        <w:rPr>
          <w:rFonts w:ascii="宋体" w:hAnsi="宋体" w:hint="eastAsia"/>
          <w:szCs w:val="21"/>
        </w:rPr>
        <w:t>，叶福兰</w:t>
      </w:r>
      <w:r>
        <w:rPr>
          <w:rStyle w:val="af1"/>
          <w:rFonts w:ascii="宋体"/>
          <w:szCs w:val="21"/>
        </w:rPr>
        <w:footnoteReference w:id="3"/>
      </w:r>
    </w:p>
    <w:p w:rsidR="00875C94" w:rsidRDefault="00235A29">
      <w:pPr>
        <w:spacing w:line="360" w:lineRule="exact"/>
        <w:jc w:val="center"/>
        <w:rPr>
          <w:rFonts w:ascii="宋体"/>
          <w:szCs w:val="21"/>
        </w:rPr>
      </w:pPr>
      <w:r>
        <w:rPr>
          <w:rFonts w:ascii="宋体" w:hAnsi="宋体" w:hint="eastAsia"/>
          <w:szCs w:val="21"/>
        </w:rPr>
        <w:t>（</w:t>
      </w:r>
      <w:r>
        <w:rPr>
          <w:rFonts w:ascii="宋体" w:hAnsi="宋体"/>
          <w:szCs w:val="21"/>
        </w:rPr>
        <w:t>1.</w:t>
      </w:r>
      <w:r>
        <w:rPr>
          <w:rFonts w:ascii="宋体" w:hAnsi="宋体" w:hint="eastAsia"/>
          <w:szCs w:val="21"/>
        </w:rPr>
        <w:t>福州外语外贸学院信息系</w:t>
      </w:r>
      <w:r w:rsidR="00512037">
        <w:rPr>
          <w:rFonts w:ascii="宋体" w:hAnsi="宋体" w:hint="eastAsia"/>
          <w:szCs w:val="21"/>
        </w:rPr>
        <w:t xml:space="preserve"> </w:t>
      </w:r>
      <w:r>
        <w:rPr>
          <w:rFonts w:ascii="宋体" w:hAnsi="宋体" w:hint="eastAsia"/>
          <w:szCs w:val="21"/>
        </w:rPr>
        <w:t>福州市</w:t>
      </w:r>
      <w:r w:rsidR="00512037">
        <w:rPr>
          <w:rFonts w:ascii="宋体" w:hAnsi="宋体" w:hint="eastAsia"/>
          <w:szCs w:val="21"/>
        </w:rPr>
        <w:t xml:space="preserve"> </w:t>
      </w:r>
      <w:r>
        <w:rPr>
          <w:rFonts w:ascii="宋体" w:hAnsi="宋体"/>
          <w:szCs w:val="21"/>
        </w:rPr>
        <w:t>350202</w:t>
      </w:r>
    </w:p>
    <w:p w:rsidR="00875C94" w:rsidRDefault="00235A29">
      <w:pPr>
        <w:spacing w:line="360" w:lineRule="exact"/>
        <w:jc w:val="center"/>
        <w:rPr>
          <w:rFonts w:ascii="宋体"/>
          <w:szCs w:val="21"/>
        </w:rPr>
      </w:pPr>
      <w:r>
        <w:rPr>
          <w:rFonts w:ascii="宋体" w:hAnsi="宋体"/>
          <w:szCs w:val="21"/>
        </w:rPr>
        <w:t>2.</w:t>
      </w:r>
      <w:r>
        <w:rPr>
          <w:rFonts w:ascii="宋体" w:hAnsi="宋体" w:hint="eastAsia"/>
          <w:szCs w:val="21"/>
        </w:rPr>
        <w:t>福州外语外贸学院信息系</w:t>
      </w:r>
      <w:r w:rsidR="00512037">
        <w:rPr>
          <w:rFonts w:ascii="宋体" w:hAnsi="宋体" w:hint="eastAsia"/>
          <w:szCs w:val="21"/>
        </w:rPr>
        <w:t xml:space="preserve"> </w:t>
      </w:r>
      <w:r>
        <w:rPr>
          <w:rFonts w:ascii="宋体" w:hAnsi="宋体" w:hint="eastAsia"/>
          <w:szCs w:val="21"/>
        </w:rPr>
        <w:t>福州市</w:t>
      </w:r>
      <w:r w:rsidR="00512037">
        <w:rPr>
          <w:rFonts w:ascii="宋体" w:hAnsi="宋体" w:hint="eastAsia"/>
          <w:szCs w:val="21"/>
        </w:rPr>
        <w:t xml:space="preserve"> </w:t>
      </w:r>
      <w:r>
        <w:rPr>
          <w:rFonts w:ascii="宋体" w:hAnsi="宋体"/>
          <w:szCs w:val="21"/>
        </w:rPr>
        <w:t>350202</w:t>
      </w:r>
      <w:r>
        <w:rPr>
          <w:rFonts w:ascii="宋体" w:hAnsi="宋体" w:hint="eastAsia"/>
          <w:szCs w:val="21"/>
        </w:rPr>
        <w:t>）</w:t>
      </w:r>
    </w:p>
    <w:p w:rsidR="00875C94" w:rsidRDefault="00235A29">
      <w:pPr>
        <w:spacing w:line="360" w:lineRule="exact"/>
        <w:ind w:firstLineChars="200" w:firstLine="422"/>
        <w:rPr>
          <w:rFonts w:ascii="宋体"/>
          <w:szCs w:val="21"/>
        </w:rPr>
      </w:pPr>
      <w:r>
        <w:rPr>
          <w:rFonts w:ascii="宋体" w:hAnsi="宋体" w:hint="eastAsia"/>
          <w:b/>
          <w:szCs w:val="21"/>
        </w:rPr>
        <w:t>摘要：</w:t>
      </w:r>
      <w:r>
        <w:rPr>
          <w:rFonts w:ascii="宋体" w:hAnsi="宋体" w:hint="eastAsia"/>
          <w:szCs w:val="21"/>
        </w:rPr>
        <w:t>信息管理与信息系统专业有着很强的实践性要求，然而目前该专业实践教学普遍存在着各种各样的问题。该文以福州外语外贸学院为例，探索该校信息管理与信息系统专业的实践教学改革措施，具体包括构建“点线面体”的实践教学体系、培养与教学过程注重“实践性”、成立校企合作实践教学班、学生参与学科竞赛、学生参加各类项目、鼓励学生考取职业资格证书等，这些措施能够为其它院校相关专业的建设提供一些借鉴意义。</w:t>
      </w:r>
    </w:p>
    <w:p w:rsidR="00875C94" w:rsidRDefault="00235A29">
      <w:pPr>
        <w:spacing w:line="360" w:lineRule="exact"/>
        <w:ind w:firstLineChars="200" w:firstLine="422"/>
        <w:rPr>
          <w:rFonts w:ascii="宋体"/>
          <w:szCs w:val="21"/>
        </w:rPr>
      </w:pPr>
      <w:r>
        <w:rPr>
          <w:rFonts w:ascii="宋体" w:hAnsi="宋体" w:hint="eastAsia"/>
          <w:b/>
          <w:szCs w:val="21"/>
        </w:rPr>
        <w:t>关键词：</w:t>
      </w:r>
      <w:r>
        <w:rPr>
          <w:rFonts w:ascii="宋体" w:hAnsi="宋体" w:hint="eastAsia"/>
          <w:szCs w:val="21"/>
        </w:rPr>
        <w:t>信息管理与信息系统；实践教学；福州外语外贸学院</w:t>
      </w:r>
    </w:p>
    <w:p w:rsidR="00875C94" w:rsidRDefault="00235A29">
      <w:pPr>
        <w:spacing w:line="360" w:lineRule="exact"/>
        <w:ind w:firstLineChars="200" w:firstLine="422"/>
        <w:rPr>
          <w:rFonts w:ascii="宋体" w:cs="Arial"/>
          <w:b/>
          <w:bCs/>
          <w:color w:val="000000"/>
          <w:kern w:val="0"/>
          <w:szCs w:val="21"/>
        </w:rPr>
      </w:pPr>
      <w:r>
        <w:rPr>
          <w:rFonts w:ascii="宋体" w:hAnsi="宋体" w:cs="Arial" w:hint="eastAsia"/>
          <w:b/>
          <w:bCs/>
          <w:color w:val="000000"/>
          <w:kern w:val="0"/>
          <w:szCs w:val="21"/>
        </w:rPr>
        <w:t>中图分类号：</w:t>
      </w:r>
      <w:r>
        <w:rPr>
          <w:rFonts w:ascii="宋体" w:hAnsi="宋体"/>
          <w:szCs w:val="21"/>
        </w:rPr>
        <w:t xml:space="preserve">G642.0   </w:t>
      </w:r>
      <w:r>
        <w:rPr>
          <w:rFonts w:ascii="宋体" w:hAnsi="宋体" w:cs="Arial" w:hint="eastAsia"/>
          <w:b/>
          <w:bCs/>
          <w:color w:val="000000"/>
          <w:kern w:val="0"/>
          <w:szCs w:val="21"/>
        </w:rPr>
        <w:t>文献标识码：</w:t>
      </w:r>
      <w:r>
        <w:rPr>
          <w:rFonts w:ascii="宋体" w:hAnsi="宋体" w:cs="Arial"/>
          <w:b/>
          <w:bCs/>
          <w:color w:val="000000"/>
          <w:kern w:val="0"/>
          <w:szCs w:val="21"/>
        </w:rPr>
        <w:t>A</w:t>
      </w:r>
      <w:r w:rsidR="00512037">
        <w:rPr>
          <w:rFonts w:ascii="宋体" w:hAnsi="宋体" w:cs="Arial"/>
          <w:b/>
          <w:bCs/>
          <w:color w:val="000000"/>
          <w:kern w:val="0"/>
          <w:szCs w:val="21"/>
        </w:rPr>
        <w:t xml:space="preserve">       </w:t>
      </w:r>
      <w:r>
        <w:rPr>
          <w:rFonts w:ascii="宋体" w:hAnsi="宋体" w:cs="Arial" w:hint="eastAsia"/>
          <w:b/>
          <w:bCs/>
          <w:color w:val="000000"/>
          <w:kern w:val="0"/>
          <w:szCs w:val="21"/>
        </w:rPr>
        <w:t>文章编号：</w:t>
      </w:r>
    </w:p>
    <w:p w:rsidR="00875C94" w:rsidRDefault="00875C94">
      <w:pPr>
        <w:spacing w:line="360" w:lineRule="exact"/>
        <w:rPr>
          <w:rFonts w:ascii="宋体"/>
          <w:szCs w:val="21"/>
        </w:rPr>
      </w:pPr>
    </w:p>
    <w:p w:rsidR="00875C94" w:rsidRDefault="00235A29">
      <w:pPr>
        <w:spacing w:line="360" w:lineRule="exact"/>
        <w:ind w:firstLineChars="200" w:firstLine="420"/>
        <w:rPr>
          <w:rFonts w:ascii="宋体"/>
          <w:szCs w:val="21"/>
        </w:rPr>
      </w:pPr>
      <w:r>
        <w:rPr>
          <w:rFonts w:ascii="宋体" w:hAnsi="宋体" w:hint="eastAsia"/>
          <w:szCs w:val="21"/>
        </w:rPr>
        <w:t>自教育部</w:t>
      </w:r>
      <w:r>
        <w:rPr>
          <w:rFonts w:ascii="宋体" w:hAnsi="宋体"/>
          <w:szCs w:val="21"/>
        </w:rPr>
        <w:t>1998</w:t>
      </w:r>
      <w:r>
        <w:rPr>
          <w:rFonts w:ascii="宋体" w:hAnsi="宋体" w:hint="eastAsia"/>
          <w:szCs w:val="21"/>
        </w:rPr>
        <w:t>年将原来若干专业进行调整，设立“信息管理与信息系统”专业（以下</w:t>
      </w:r>
      <w:r>
        <w:rPr>
          <w:rFonts w:ascii="宋体" w:hAnsi="宋体" w:hint="eastAsia"/>
          <w:szCs w:val="21"/>
        </w:rPr>
        <w:t>简称“信管专业”）以来</w:t>
      </w:r>
      <w:r>
        <w:rPr>
          <w:rFonts w:ascii="宋体" w:hAnsi="宋体"/>
          <w:szCs w:val="21"/>
          <w:vertAlign w:val="superscript"/>
        </w:rPr>
        <w:t>[1]</w:t>
      </w:r>
      <w:r>
        <w:rPr>
          <w:rFonts w:ascii="宋体" w:hAnsi="宋体" w:hint="eastAsia"/>
          <w:szCs w:val="21"/>
        </w:rPr>
        <w:t>，全国有超过</w:t>
      </w:r>
      <w:r>
        <w:rPr>
          <w:rFonts w:ascii="宋体" w:hAnsi="宋体"/>
          <w:szCs w:val="21"/>
        </w:rPr>
        <w:t>600</w:t>
      </w:r>
      <w:r>
        <w:rPr>
          <w:rFonts w:ascii="宋体" w:hAnsi="宋体" w:hint="eastAsia"/>
          <w:szCs w:val="21"/>
        </w:rPr>
        <w:t>所高校都设置了该专业。由于该专业的教学内容涉及到多个学科门类，各个高校在办学过程中，对该专业的定位各不相同。信管专业经过这些年的发展，培养了大量的服务于各行各业的信息管理与信息系统建设与管理的人才。但各个高校办学水平不同，仍有大量的院校在宏观上存在着对该专业办学定位不清、特色不鲜明、与区域经济结合不密切等问题。同时在实践教学方面，也存在着实践教学环节设置不合理、实践方法与手段落后、实践过程考核不合理等问题。在应用型本科院校转变的大背景下，对于普通本科院校信管专业</w:t>
      </w:r>
      <w:r>
        <w:rPr>
          <w:rFonts w:ascii="宋体" w:hAnsi="宋体" w:hint="eastAsia"/>
          <w:szCs w:val="21"/>
        </w:rPr>
        <w:t>的建设，要求有更完善的实践教学体系，要给予学生更多的实践机会，要能够培养真正符合社会需要的高级应用型人才。</w:t>
      </w:r>
    </w:p>
    <w:p w:rsidR="00875C94" w:rsidRDefault="00235A29">
      <w:pPr>
        <w:spacing w:line="360" w:lineRule="exact"/>
        <w:ind w:firstLineChars="200" w:firstLine="482"/>
        <w:rPr>
          <w:rFonts w:ascii="宋体"/>
          <w:b/>
          <w:sz w:val="24"/>
        </w:rPr>
      </w:pPr>
      <w:r>
        <w:rPr>
          <w:rFonts w:ascii="宋体" w:hAnsi="宋体" w:hint="eastAsia"/>
          <w:b/>
          <w:sz w:val="24"/>
        </w:rPr>
        <w:t>一、信管专业实践教学存在的问题</w:t>
      </w:r>
    </w:p>
    <w:p w:rsidR="00875C94" w:rsidRDefault="00235A29">
      <w:pPr>
        <w:spacing w:line="360" w:lineRule="exact"/>
        <w:ind w:firstLineChars="200" w:firstLine="420"/>
        <w:rPr>
          <w:rFonts w:ascii="宋体"/>
          <w:szCs w:val="21"/>
        </w:rPr>
      </w:pPr>
      <w:r>
        <w:rPr>
          <w:rFonts w:ascii="宋体" w:hAnsi="宋体"/>
          <w:szCs w:val="21"/>
        </w:rPr>
        <w:t>1</w:t>
      </w:r>
      <w:r>
        <w:rPr>
          <w:rFonts w:ascii="宋体" w:hAnsi="宋体" w:hint="eastAsia"/>
          <w:szCs w:val="21"/>
        </w:rPr>
        <w:t>．实践教学环节设置不合理</w:t>
      </w:r>
    </w:p>
    <w:p w:rsidR="00875C94" w:rsidRDefault="00235A29">
      <w:pPr>
        <w:spacing w:line="360" w:lineRule="exact"/>
        <w:ind w:firstLineChars="200" w:firstLine="420"/>
        <w:rPr>
          <w:rFonts w:ascii="宋体"/>
          <w:szCs w:val="21"/>
        </w:rPr>
      </w:pPr>
      <w:r>
        <w:rPr>
          <w:rFonts w:ascii="宋体" w:hAnsi="宋体" w:hint="eastAsia"/>
          <w:szCs w:val="21"/>
        </w:rPr>
        <w:t>目前许多高校信管专业设置的实践教学环节不合理，整个专业实践课程设置缺乏系统的构思，相关课程的实践未形成递进式关系，存在着实践项目与实践内容重复、实践教学层次不清晰等现象</w:t>
      </w:r>
      <w:r>
        <w:rPr>
          <w:rFonts w:ascii="宋体" w:hAnsi="宋体"/>
          <w:szCs w:val="21"/>
          <w:vertAlign w:val="superscript"/>
        </w:rPr>
        <w:t>[2-3]</w:t>
      </w:r>
      <w:r>
        <w:rPr>
          <w:rFonts w:ascii="宋体" w:hAnsi="宋体" w:hint="eastAsia"/>
          <w:szCs w:val="21"/>
        </w:rPr>
        <w:t>。同时各高校也普遍存在着理论课时偏多，设置的实践项目与社会企业要求严重脱节的现象。</w:t>
      </w:r>
    </w:p>
    <w:p w:rsidR="00875C94" w:rsidRDefault="00235A29">
      <w:pPr>
        <w:spacing w:line="360" w:lineRule="exact"/>
        <w:ind w:firstLineChars="200" w:firstLine="420"/>
        <w:rPr>
          <w:rFonts w:ascii="宋体"/>
          <w:szCs w:val="21"/>
        </w:rPr>
      </w:pPr>
      <w:r>
        <w:rPr>
          <w:rFonts w:ascii="宋体" w:hAnsi="宋体"/>
          <w:szCs w:val="21"/>
        </w:rPr>
        <w:t>2</w:t>
      </w:r>
      <w:r>
        <w:rPr>
          <w:rFonts w:ascii="宋体" w:hAnsi="宋体" w:hint="eastAsia"/>
          <w:szCs w:val="21"/>
        </w:rPr>
        <w:t>．实践方法与手段落后</w:t>
      </w:r>
    </w:p>
    <w:p w:rsidR="00875C94" w:rsidRDefault="00235A29">
      <w:pPr>
        <w:spacing w:line="360" w:lineRule="exact"/>
        <w:ind w:firstLineChars="200" w:firstLine="420"/>
        <w:rPr>
          <w:rFonts w:ascii="宋体"/>
          <w:szCs w:val="21"/>
        </w:rPr>
      </w:pPr>
      <w:r>
        <w:rPr>
          <w:rFonts w:ascii="宋体" w:hAnsi="宋体" w:hint="eastAsia"/>
          <w:szCs w:val="21"/>
        </w:rPr>
        <w:t>许多高校信管专业的实践仅停留在验证性实验上，缺乏综合性、设计性实践的项目；实</w:t>
      </w:r>
      <w:r>
        <w:rPr>
          <w:rFonts w:ascii="宋体" w:hAnsi="宋体" w:hint="eastAsia"/>
          <w:szCs w:val="21"/>
        </w:rPr>
        <w:lastRenderedPageBreak/>
        <w:t>践的场所也大都在校内实验室，并未与企业进行深度的合作交流，企业参与课程的教学更是少之又少，造成了学生接受到的只是课本的理论知识，学生对企业的信息管理或信息系统的建设与管理工作一无所知，就业竞争力差</w:t>
      </w:r>
      <w:r>
        <w:rPr>
          <w:rFonts w:ascii="宋体" w:hAnsi="宋体"/>
          <w:szCs w:val="21"/>
          <w:vertAlign w:val="superscript"/>
        </w:rPr>
        <w:t>[4]</w:t>
      </w:r>
      <w:r>
        <w:rPr>
          <w:rFonts w:ascii="宋体" w:hAnsi="宋体" w:hint="eastAsia"/>
          <w:szCs w:val="21"/>
        </w:rPr>
        <w:t>。</w:t>
      </w:r>
    </w:p>
    <w:p w:rsidR="00875C94" w:rsidRDefault="00235A29">
      <w:pPr>
        <w:spacing w:line="360" w:lineRule="exact"/>
        <w:ind w:firstLineChars="200" w:firstLine="420"/>
        <w:rPr>
          <w:rFonts w:ascii="宋体"/>
          <w:szCs w:val="21"/>
        </w:rPr>
      </w:pPr>
      <w:r>
        <w:rPr>
          <w:rFonts w:ascii="宋体" w:hAnsi="宋体"/>
          <w:szCs w:val="21"/>
        </w:rPr>
        <w:t>3</w:t>
      </w:r>
      <w:r>
        <w:rPr>
          <w:rFonts w:ascii="宋体" w:hAnsi="宋体" w:hint="eastAsia"/>
          <w:szCs w:val="21"/>
        </w:rPr>
        <w:t>．实践过程考核不合理</w:t>
      </w:r>
    </w:p>
    <w:p w:rsidR="00875C94" w:rsidRDefault="00235A29">
      <w:pPr>
        <w:spacing w:line="360" w:lineRule="exact"/>
        <w:ind w:firstLineChars="200" w:firstLine="420"/>
        <w:rPr>
          <w:rFonts w:ascii="宋体"/>
          <w:szCs w:val="21"/>
        </w:rPr>
      </w:pPr>
      <w:r>
        <w:rPr>
          <w:rFonts w:ascii="宋体" w:hAnsi="宋体" w:hint="eastAsia"/>
          <w:szCs w:val="21"/>
        </w:rPr>
        <w:t>许多高校实践考核缺乏科学严谨的考核指标，对学生的实践效果很多也仅以出勤率、学习态度来进行考核，导致学生实践积极性不高，也没有足够的重视，从而影响学习和实践的效果。</w:t>
      </w:r>
    </w:p>
    <w:p w:rsidR="00875C94" w:rsidRDefault="00235A29">
      <w:pPr>
        <w:spacing w:line="360" w:lineRule="exact"/>
        <w:ind w:firstLineChars="200" w:firstLine="420"/>
        <w:rPr>
          <w:rFonts w:ascii="宋体"/>
          <w:szCs w:val="21"/>
        </w:rPr>
      </w:pPr>
      <w:r>
        <w:rPr>
          <w:rFonts w:ascii="宋体" w:hAnsi="宋体"/>
          <w:szCs w:val="21"/>
        </w:rPr>
        <w:t>4.</w:t>
      </w:r>
      <w:r>
        <w:rPr>
          <w:rFonts w:ascii="宋体" w:hAnsi="宋体" w:hint="eastAsia"/>
          <w:szCs w:val="21"/>
        </w:rPr>
        <w:t>教师自身缺乏实践技能</w:t>
      </w:r>
    </w:p>
    <w:p w:rsidR="00875C94" w:rsidRDefault="00235A29">
      <w:pPr>
        <w:spacing w:line="360" w:lineRule="exact"/>
        <w:ind w:firstLineChars="200" w:firstLine="420"/>
        <w:rPr>
          <w:rFonts w:ascii="宋体"/>
          <w:szCs w:val="21"/>
        </w:rPr>
      </w:pPr>
      <w:r>
        <w:rPr>
          <w:rFonts w:ascii="宋体" w:hAnsi="宋体" w:hint="eastAsia"/>
          <w:szCs w:val="21"/>
        </w:rPr>
        <w:t>许多高校师资来源</w:t>
      </w:r>
      <w:r>
        <w:rPr>
          <w:rFonts w:ascii="宋体" w:hAnsi="宋体" w:hint="eastAsia"/>
          <w:szCs w:val="21"/>
        </w:rPr>
        <w:t>于其它高校毕业的高学历学生，这些师资自身具有较好的理论知识，但实践技能缺乏。同时，在现有职称评审体系的引导下，教师更注重课题与论文，而忽略自身的专业实践能力，从而无法在学生在实践方面给予更多的指导。</w:t>
      </w:r>
    </w:p>
    <w:p w:rsidR="00875C94" w:rsidRDefault="00235A29">
      <w:pPr>
        <w:spacing w:line="360" w:lineRule="exact"/>
        <w:ind w:firstLineChars="200" w:firstLine="482"/>
        <w:rPr>
          <w:rFonts w:ascii="宋体"/>
          <w:b/>
          <w:sz w:val="24"/>
        </w:rPr>
      </w:pPr>
      <w:r>
        <w:rPr>
          <w:rFonts w:ascii="宋体" w:hAnsi="宋体" w:hint="eastAsia"/>
          <w:b/>
          <w:sz w:val="24"/>
        </w:rPr>
        <w:t>二、福州外语外贸学院信管专业设置情况</w:t>
      </w:r>
    </w:p>
    <w:p w:rsidR="00875C94" w:rsidRDefault="00235A29">
      <w:pPr>
        <w:spacing w:line="360" w:lineRule="exact"/>
        <w:ind w:firstLineChars="200" w:firstLine="420"/>
        <w:rPr>
          <w:rFonts w:ascii="宋体"/>
          <w:szCs w:val="21"/>
        </w:rPr>
      </w:pPr>
      <w:r>
        <w:rPr>
          <w:rFonts w:ascii="宋体" w:hAnsi="宋体" w:hint="eastAsia"/>
          <w:szCs w:val="21"/>
        </w:rPr>
        <w:t>福州外语外贸学院信管专业的培养目标是，培养适应国家经济建设、科技进步和社会发展的需要，德、智、体等方面全面发展，具有高尚健全的人格、强烈的民族使命感和社会责任感、宽厚的专业基础和综合人文素养，具有一定的创新能力和领导潜质，具备良好的数理基础、管理学和经济学理论知识、信息技术</w:t>
      </w:r>
      <w:r>
        <w:rPr>
          <w:rFonts w:ascii="宋体" w:hAnsi="宋体" w:hint="eastAsia"/>
          <w:szCs w:val="21"/>
        </w:rPr>
        <w:t>知识及应用能力</w:t>
      </w:r>
      <w:r>
        <w:rPr>
          <w:rFonts w:ascii="宋体" w:hAnsi="宋体"/>
          <w:szCs w:val="21"/>
        </w:rPr>
        <w:t xml:space="preserve">, </w:t>
      </w:r>
      <w:r>
        <w:rPr>
          <w:rFonts w:ascii="宋体" w:hAnsi="宋体" w:hint="eastAsia"/>
          <w:szCs w:val="21"/>
        </w:rPr>
        <w:t>外语应用能力、掌握信息系统的规划、分析、设计、实施和管理等方面的方法与技术，具有一定的信息系统和信息资源开发利用实践和研究能力</w:t>
      </w:r>
      <w:r>
        <w:rPr>
          <w:rFonts w:ascii="宋体" w:hAnsi="宋体"/>
          <w:szCs w:val="21"/>
        </w:rPr>
        <w:t xml:space="preserve">, </w:t>
      </w:r>
      <w:r>
        <w:rPr>
          <w:rFonts w:ascii="宋体" w:hAnsi="宋体" w:hint="eastAsia"/>
          <w:szCs w:val="21"/>
        </w:rPr>
        <w:t>具有良好的创业意识和创业能力，擅长企业信息化工作，能够在国家政府部门、企事业单位、科研机构等组织从事信息系统建设与信息管理的高级应用型人才。</w:t>
      </w:r>
    </w:p>
    <w:p w:rsidR="00875C94" w:rsidRDefault="00235A29">
      <w:pPr>
        <w:spacing w:line="360" w:lineRule="exact"/>
        <w:ind w:firstLineChars="200" w:firstLine="420"/>
        <w:rPr>
          <w:rFonts w:ascii="宋体"/>
          <w:szCs w:val="21"/>
        </w:rPr>
      </w:pPr>
      <w:r>
        <w:rPr>
          <w:rFonts w:ascii="宋体" w:hAnsi="宋体" w:hint="eastAsia"/>
          <w:szCs w:val="21"/>
        </w:rPr>
        <w:t>该校该专业设置了电子商务系统应用与管理、</w:t>
      </w:r>
      <w:r>
        <w:rPr>
          <w:rFonts w:ascii="宋体" w:hAnsi="宋体"/>
          <w:szCs w:val="21"/>
        </w:rPr>
        <w:t>ERP</w:t>
      </w:r>
      <w:r>
        <w:rPr>
          <w:rFonts w:ascii="宋体" w:hAnsi="宋体" w:hint="eastAsia"/>
          <w:szCs w:val="21"/>
        </w:rPr>
        <w:t>系统的应用与实施、企业信息化系统的管理与维护三个专业方向，重点发展电子商务系统应用与管理的专业方向。此考虑主要是为了利用学校学科优势，同时福建省电子商务发展速度快，在全国排名靠</w:t>
      </w:r>
      <w:r>
        <w:rPr>
          <w:rFonts w:ascii="宋体" w:hAnsi="宋体" w:hint="eastAsia"/>
          <w:szCs w:val="21"/>
        </w:rPr>
        <w:t>前，需要大量的电子商务技术与应用人才，该专业可以很好地服务地方产业。</w:t>
      </w:r>
    </w:p>
    <w:p w:rsidR="00875C94" w:rsidRDefault="00235A29">
      <w:pPr>
        <w:spacing w:line="360" w:lineRule="exact"/>
        <w:ind w:firstLineChars="200" w:firstLine="482"/>
        <w:rPr>
          <w:rFonts w:ascii="宋体"/>
          <w:b/>
          <w:sz w:val="24"/>
        </w:rPr>
      </w:pPr>
      <w:r>
        <w:rPr>
          <w:rFonts w:ascii="宋体" w:hAnsi="宋体" w:hint="eastAsia"/>
          <w:b/>
          <w:sz w:val="24"/>
        </w:rPr>
        <w:t>三、福州外语外贸学院实践教学改革思路</w:t>
      </w:r>
    </w:p>
    <w:p w:rsidR="00875C94" w:rsidRDefault="00235A29">
      <w:pPr>
        <w:spacing w:line="360" w:lineRule="exact"/>
        <w:ind w:firstLineChars="200" w:firstLine="422"/>
        <w:rPr>
          <w:rFonts w:ascii="宋体"/>
          <w:b/>
          <w:szCs w:val="21"/>
        </w:rPr>
      </w:pPr>
      <w:r>
        <w:rPr>
          <w:rFonts w:ascii="宋体" w:hAnsi="宋体" w:hint="eastAsia"/>
          <w:b/>
          <w:szCs w:val="21"/>
        </w:rPr>
        <w:t>（一）构建“点线面体”的实践教学体系</w:t>
      </w:r>
    </w:p>
    <w:p w:rsidR="00875C94" w:rsidRDefault="00235A29">
      <w:pPr>
        <w:spacing w:line="360" w:lineRule="exact"/>
        <w:ind w:firstLineChars="200" w:firstLine="420"/>
        <w:rPr>
          <w:rFonts w:ascii="宋体" w:hAnsi="宋体"/>
          <w:szCs w:val="21"/>
        </w:rPr>
      </w:pPr>
      <w:r>
        <w:rPr>
          <w:rFonts w:ascii="宋体" w:hAnsi="宋体" w:hint="eastAsia"/>
          <w:szCs w:val="21"/>
        </w:rPr>
        <w:t>从实践教学的层次来看，福州外语外贸学院信管专业构建了合理的“点线面体”的实践教学体系。“点”是指单一课程的实践项目，如一门非纯理论的课程包含若干实践项目；“线”是指课程的综合实践环节，如某些课程开设的集中性实践项目（一般</w:t>
      </w:r>
      <w:r>
        <w:rPr>
          <w:rFonts w:ascii="宋体" w:hAnsi="宋体"/>
          <w:szCs w:val="21"/>
        </w:rPr>
        <w:t>24</w:t>
      </w:r>
      <w:r>
        <w:rPr>
          <w:rFonts w:ascii="宋体" w:hAnsi="宋体" w:hint="eastAsia"/>
          <w:szCs w:val="21"/>
        </w:rPr>
        <w:t>课时或</w:t>
      </w:r>
      <w:r>
        <w:rPr>
          <w:rFonts w:ascii="宋体" w:hAnsi="宋体"/>
          <w:szCs w:val="21"/>
        </w:rPr>
        <w:t>48</w:t>
      </w:r>
      <w:r>
        <w:rPr>
          <w:rFonts w:ascii="宋体" w:hAnsi="宋体" w:hint="eastAsia"/>
          <w:szCs w:val="21"/>
        </w:rPr>
        <w:t>课时）；“面”是指为培养学生某一方面的技能，开设的一系列实践课程，例如培养学生网站开发的能力，开设了网页设计与制作、</w:t>
      </w:r>
      <w:r>
        <w:rPr>
          <w:rFonts w:ascii="宋体" w:hAnsi="宋体"/>
          <w:szCs w:val="21"/>
        </w:rPr>
        <w:t>WEB</w:t>
      </w:r>
      <w:r>
        <w:rPr>
          <w:rFonts w:ascii="宋体" w:hAnsi="宋体" w:hint="eastAsia"/>
          <w:szCs w:val="21"/>
        </w:rPr>
        <w:t>开发技术、</w:t>
      </w:r>
      <w:r>
        <w:rPr>
          <w:rFonts w:ascii="宋体" w:hAnsi="宋体" w:hint="eastAsia"/>
          <w:szCs w:val="21"/>
        </w:rPr>
        <w:t>网络广告实务、</w:t>
      </w:r>
      <w:r>
        <w:rPr>
          <w:rFonts w:ascii="宋体" w:hAnsi="宋体"/>
          <w:szCs w:val="21"/>
        </w:rPr>
        <w:t>UI</w:t>
      </w:r>
      <w:r>
        <w:rPr>
          <w:rFonts w:ascii="宋体" w:hAnsi="宋体" w:hint="eastAsia"/>
          <w:szCs w:val="21"/>
        </w:rPr>
        <w:t>设计等课程，并设置相应的实践环节。“体”是指为培养学生专业综合能力，而设置的一系列实践环节，例如毕业实习、学生第二课堂、学生学科竞赛、学生创新创业项目等</w:t>
      </w:r>
      <w:r>
        <w:rPr>
          <w:rFonts w:ascii="宋体" w:hAnsi="宋体"/>
          <w:szCs w:val="21"/>
          <w:vertAlign w:val="superscript"/>
        </w:rPr>
        <w:t>[5]</w:t>
      </w:r>
      <w:r>
        <w:rPr>
          <w:rFonts w:ascii="宋体" w:hAnsi="宋体" w:hint="eastAsia"/>
          <w:szCs w:val="21"/>
        </w:rPr>
        <w:t>。具体内容如表</w:t>
      </w:r>
      <w:r>
        <w:rPr>
          <w:rFonts w:ascii="宋体" w:hAnsi="宋体"/>
          <w:szCs w:val="21"/>
        </w:rPr>
        <w:t>1</w:t>
      </w:r>
      <w:r>
        <w:rPr>
          <w:rFonts w:ascii="宋体" w:hAnsi="宋体" w:hint="eastAsia"/>
          <w:szCs w:val="21"/>
        </w:rPr>
        <w:t>所示。</w:t>
      </w:r>
    </w:p>
    <w:p w:rsidR="00AC3817" w:rsidRDefault="00AC3817">
      <w:pPr>
        <w:spacing w:line="360" w:lineRule="exact"/>
        <w:ind w:firstLineChars="200" w:firstLine="420"/>
        <w:rPr>
          <w:rFonts w:ascii="宋体"/>
          <w:szCs w:val="21"/>
        </w:rPr>
      </w:pPr>
    </w:p>
    <w:p w:rsidR="00AC3817" w:rsidRDefault="00AC3817">
      <w:pPr>
        <w:spacing w:line="360" w:lineRule="exact"/>
        <w:ind w:firstLineChars="200" w:firstLine="420"/>
        <w:rPr>
          <w:rFonts w:ascii="宋体"/>
          <w:szCs w:val="21"/>
        </w:rPr>
      </w:pPr>
    </w:p>
    <w:p w:rsidR="00AC3817" w:rsidRDefault="00AC3817">
      <w:pPr>
        <w:spacing w:line="360" w:lineRule="exact"/>
        <w:ind w:firstLineChars="200" w:firstLine="420"/>
        <w:rPr>
          <w:rFonts w:ascii="宋体"/>
          <w:szCs w:val="21"/>
        </w:rPr>
      </w:pPr>
    </w:p>
    <w:p w:rsidR="00AC3817" w:rsidRDefault="00AC3817">
      <w:pPr>
        <w:spacing w:line="360" w:lineRule="exact"/>
        <w:ind w:firstLineChars="200" w:firstLine="420"/>
        <w:rPr>
          <w:rFonts w:ascii="宋体"/>
          <w:szCs w:val="21"/>
        </w:rPr>
      </w:pPr>
    </w:p>
    <w:p w:rsidR="00AC3817" w:rsidRDefault="00AC3817">
      <w:pPr>
        <w:spacing w:line="360" w:lineRule="exact"/>
        <w:ind w:firstLineChars="200" w:firstLine="420"/>
        <w:rPr>
          <w:rFonts w:ascii="宋体"/>
          <w:szCs w:val="21"/>
        </w:rPr>
      </w:pPr>
    </w:p>
    <w:p w:rsidR="00AC3817" w:rsidRDefault="00AC3817">
      <w:pPr>
        <w:spacing w:line="360" w:lineRule="exact"/>
        <w:ind w:firstLineChars="200" w:firstLine="420"/>
        <w:rPr>
          <w:rFonts w:ascii="宋体" w:hint="eastAsia"/>
          <w:szCs w:val="21"/>
        </w:rPr>
      </w:pPr>
    </w:p>
    <w:p w:rsidR="00875C94" w:rsidRDefault="00235A29">
      <w:pPr>
        <w:spacing w:line="360" w:lineRule="exact"/>
        <w:jc w:val="center"/>
        <w:rPr>
          <w:rFonts w:ascii="宋体"/>
          <w:szCs w:val="21"/>
        </w:rPr>
      </w:pPr>
      <w:r>
        <w:rPr>
          <w:rFonts w:ascii="宋体" w:hAnsi="宋体" w:hint="eastAsia"/>
          <w:szCs w:val="21"/>
        </w:rPr>
        <w:lastRenderedPageBreak/>
        <w:t>表</w:t>
      </w:r>
      <w:r>
        <w:rPr>
          <w:rFonts w:ascii="宋体" w:hAnsi="宋体"/>
          <w:szCs w:val="21"/>
        </w:rPr>
        <w:t>1</w:t>
      </w:r>
      <w:r>
        <w:rPr>
          <w:rFonts w:ascii="宋体" w:hAnsi="宋体" w:hint="eastAsia"/>
          <w:szCs w:val="21"/>
        </w:rPr>
        <w:t>信管专业实践教学体系</w:t>
      </w:r>
    </w:p>
    <w:tbl>
      <w:tblPr>
        <w:tblW w:w="8748" w:type="dxa"/>
        <w:tblBorders>
          <w:top w:val="single" w:sz="4" w:space="0" w:color="auto"/>
          <w:bottom w:val="single" w:sz="4" w:space="0" w:color="auto"/>
        </w:tblBorders>
        <w:tblLayout w:type="fixed"/>
        <w:tblLook w:val="04A0" w:firstRow="1" w:lastRow="0" w:firstColumn="1" w:lastColumn="0" w:noHBand="0" w:noVBand="1"/>
      </w:tblPr>
      <w:tblGrid>
        <w:gridCol w:w="1236"/>
        <w:gridCol w:w="2400"/>
        <w:gridCol w:w="2952"/>
        <w:gridCol w:w="2160"/>
      </w:tblGrid>
      <w:tr w:rsidR="00875C94">
        <w:tc>
          <w:tcPr>
            <w:tcW w:w="1236" w:type="dxa"/>
            <w:tcBorders>
              <w:top w:val="single" w:sz="4" w:space="0" w:color="auto"/>
              <w:bottom w:val="single" w:sz="4" w:space="0" w:color="auto"/>
            </w:tcBorders>
            <w:vAlign w:val="center"/>
          </w:tcPr>
          <w:p w:rsidR="00875C94" w:rsidRDefault="00235A29">
            <w:pPr>
              <w:spacing w:line="360" w:lineRule="exact"/>
              <w:jc w:val="center"/>
              <w:rPr>
                <w:rFonts w:ascii="宋体"/>
                <w:b/>
                <w:szCs w:val="21"/>
              </w:rPr>
            </w:pPr>
            <w:r>
              <w:rPr>
                <w:rFonts w:ascii="宋体" w:hAnsi="宋体" w:hint="eastAsia"/>
                <w:b/>
                <w:szCs w:val="21"/>
              </w:rPr>
              <w:t>实践层次</w:t>
            </w:r>
          </w:p>
        </w:tc>
        <w:tc>
          <w:tcPr>
            <w:tcW w:w="2400" w:type="dxa"/>
            <w:tcBorders>
              <w:top w:val="single" w:sz="4" w:space="0" w:color="auto"/>
              <w:bottom w:val="single" w:sz="4" w:space="0" w:color="auto"/>
            </w:tcBorders>
            <w:vAlign w:val="center"/>
          </w:tcPr>
          <w:p w:rsidR="00875C94" w:rsidRDefault="00235A29">
            <w:pPr>
              <w:spacing w:line="360" w:lineRule="exact"/>
              <w:jc w:val="center"/>
              <w:rPr>
                <w:rFonts w:ascii="宋体"/>
                <w:b/>
                <w:szCs w:val="21"/>
              </w:rPr>
            </w:pPr>
            <w:r>
              <w:rPr>
                <w:rFonts w:ascii="宋体" w:hAnsi="宋体" w:hint="eastAsia"/>
                <w:b/>
                <w:szCs w:val="21"/>
              </w:rPr>
              <w:t>实践目的</w:t>
            </w:r>
          </w:p>
        </w:tc>
        <w:tc>
          <w:tcPr>
            <w:tcW w:w="2952" w:type="dxa"/>
            <w:tcBorders>
              <w:top w:val="single" w:sz="4" w:space="0" w:color="auto"/>
              <w:bottom w:val="single" w:sz="4" w:space="0" w:color="auto"/>
            </w:tcBorders>
            <w:vAlign w:val="center"/>
          </w:tcPr>
          <w:p w:rsidR="00875C94" w:rsidRDefault="00235A29">
            <w:pPr>
              <w:spacing w:line="360" w:lineRule="exact"/>
              <w:jc w:val="center"/>
              <w:rPr>
                <w:rFonts w:ascii="宋体"/>
                <w:b/>
                <w:szCs w:val="21"/>
              </w:rPr>
            </w:pPr>
            <w:r>
              <w:rPr>
                <w:rFonts w:ascii="宋体" w:hAnsi="宋体" w:hint="eastAsia"/>
                <w:b/>
                <w:szCs w:val="21"/>
              </w:rPr>
              <w:t>实践内容（举例）</w:t>
            </w:r>
          </w:p>
        </w:tc>
        <w:tc>
          <w:tcPr>
            <w:tcW w:w="2160" w:type="dxa"/>
            <w:tcBorders>
              <w:top w:val="single" w:sz="4" w:space="0" w:color="auto"/>
              <w:bottom w:val="single" w:sz="4" w:space="0" w:color="auto"/>
            </w:tcBorders>
            <w:vAlign w:val="center"/>
          </w:tcPr>
          <w:p w:rsidR="00875C94" w:rsidRDefault="00235A29">
            <w:pPr>
              <w:spacing w:line="360" w:lineRule="exact"/>
              <w:jc w:val="center"/>
              <w:rPr>
                <w:rFonts w:ascii="宋体"/>
                <w:b/>
                <w:szCs w:val="21"/>
              </w:rPr>
            </w:pPr>
            <w:r>
              <w:rPr>
                <w:rFonts w:ascii="宋体" w:hAnsi="宋体" w:hint="eastAsia"/>
                <w:b/>
                <w:szCs w:val="21"/>
              </w:rPr>
              <w:t>实践时间</w:t>
            </w:r>
          </w:p>
        </w:tc>
      </w:tr>
      <w:tr w:rsidR="00875C94">
        <w:trPr>
          <w:trHeight w:val="1108"/>
        </w:trPr>
        <w:tc>
          <w:tcPr>
            <w:tcW w:w="1236" w:type="dxa"/>
            <w:tcBorders>
              <w:top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点</w:t>
            </w:r>
          </w:p>
        </w:tc>
        <w:tc>
          <w:tcPr>
            <w:tcW w:w="2400" w:type="dxa"/>
            <w:tcBorders>
              <w:top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掌握某门课程单一的知识点或技能</w:t>
            </w:r>
          </w:p>
        </w:tc>
        <w:tc>
          <w:tcPr>
            <w:tcW w:w="2952" w:type="dxa"/>
            <w:tcBorders>
              <w:top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w:t>
            </w:r>
            <w:r>
              <w:rPr>
                <w:rFonts w:ascii="宋体" w:hAnsi="宋体"/>
                <w:szCs w:val="21"/>
              </w:rPr>
              <w:t>C</w:t>
            </w:r>
            <w:r>
              <w:rPr>
                <w:rFonts w:ascii="宋体" w:hAnsi="宋体" w:hint="eastAsia"/>
                <w:szCs w:val="21"/>
              </w:rPr>
              <w:t>语言程序设计”课程“循环结构编程应用”</w:t>
            </w:r>
          </w:p>
        </w:tc>
        <w:tc>
          <w:tcPr>
            <w:tcW w:w="2160" w:type="dxa"/>
            <w:tcBorders>
              <w:top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相关课程开设的学期</w:t>
            </w:r>
          </w:p>
        </w:tc>
      </w:tr>
      <w:tr w:rsidR="00875C94">
        <w:trPr>
          <w:trHeight w:val="1076"/>
        </w:trPr>
        <w:tc>
          <w:tcPr>
            <w:tcW w:w="1236" w:type="dxa"/>
            <w:vAlign w:val="center"/>
          </w:tcPr>
          <w:p w:rsidR="00875C94" w:rsidRDefault="00235A29">
            <w:pPr>
              <w:spacing w:line="360" w:lineRule="exact"/>
              <w:jc w:val="center"/>
              <w:rPr>
                <w:rFonts w:ascii="宋体"/>
                <w:szCs w:val="21"/>
              </w:rPr>
            </w:pPr>
            <w:r>
              <w:rPr>
                <w:rFonts w:ascii="宋体" w:hAnsi="宋体" w:hint="eastAsia"/>
                <w:szCs w:val="21"/>
              </w:rPr>
              <w:t>线</w:t>
            </w:r>
          </w:p>
        </w:tc>
        <w:tc>
          <w:tcPr>
            <w:tcW w:w="2400" w:type="dxa"/>
            <w:vAlign w:val="center"/>
          </w:tcPr>
          <w:p w:rsidR="00875C94" w:rsidRDefault="00235A29">
            <w:pPr>
              <w:spacing w:line="360" w:lineRule="exact"/>
              <w:jc w:val="center"/>
              <w:rPr>
                <w:rFonts w:ascii="宋体"/>
                <w:szCs w:val="21"/>
              </w:rPr>
            </w:pPr>
            <w:r>
              <w:rPr>
                <w:rFonts w:ascii="宋体" w:hAnsi="宋体" w:hint="eastAsia"/>
                <w:szCs w:val="21"/>
              </w:rPr>
              <w:t>融会贯通某门课程知识点与技能</w:t>
            </w:r>
          </w:p>
        </w:tc>
        <w:tc>
          <w:tcPr>
            <w:tcW w:w="2952" w:type="dxa"/>
            <w:vAlign w:val="center"/>
          </w:tcPr>
          <w:p w:rsidR="00875C94" w:rsidRDefault="00235A29">
            <w:pPr>
              <w:spacing w:line="360" w:lineRule="exact"/>
              <w:jc w:val="center"/>
              <w:rPr>
                <w:rFonts w:ascii="宋体"/>
                <w:szCs w:val="21"/>
              </w:rPr>
            </w:pPr>
            <w:r>
              <w:rPr>
                <w:rFonts w:ascii="宋体" w:hAnsi="宋体" w:hint="eastAsia"/>
                <w:szCs w:val="21"/>
              </w:rPr>
              <w:t>“网络组建与管理”综合实训</w:t>
            </w:r>
          </w:p>
        </w:tc>
        <w:tc>
          <w:tcPr>
            <w:tcW w:w="2160" w:type="dxa"/>
            <w:vAlign w:val="center"/>
          </w:tcPr>
          <w:p w:rsidR="00875C94" w:rsidRDefault="00235A29">
            <w:pPr>
              <w:spacing w:line="360" w:lineRule="exact"/>
              <w:jc w:val="center"/>
              <w:rPr>
                <w:rFonts w:ascii="宋体"/>
                <w:szCs w:val="21"/>
              </w:rPr>
            </w:pPr>
            <w:r>
              <w:rPr>
                <w:rFonts w:ascii="宋体" w:hAnsi="宋体" w:hint="eastAsia"/>
                <w:szCs w:val="21"/>
              </w:rPr>
              <w:t>相关课程结束后，一般在期末进行</w:t>
            </w:r>
          </w:p>
        </w:tc>
      </w:tr>
      <w:tr w:rsidR="00875C94">
        <w:trPr>
          <w:trHeight w:val="1869"/>
        </w:trPr>
        <w:tc>
          <w:tcPr>
            <w:tcW w:w="1236" w:type="dxa"/>
            <w:vAlign w:val="center"/>
          </w:tcPr>
          <w:p w:rsidR="00875C94" w:rsidRDefault="00235A29">
            <w:pPr>
              <w:spacing w:line="360" w:lineRule="exact"/>
              <w:jc w:val="center"/>
              <w:rPr>
                <w:rFonts w:ascii="宋体"/>
                <w:szCs w:val="21"/>
              </w:rPr>
            </w:pPr>
            <w:r>
              <w:rPr>
                <w:rFonts w:ascii="宋体" w:hAnsi="宋体" w:hint="eastAsia"/>
                <w:szCs w:val="21"/>
              </w:rPr>
              <w:t>面</w:t>
            </w:r>
          </w:p>
        </w:tc>
        <w:tc>
          <w:tcPr>
            <w:tcW w:w="2400" w:type="dxa"/>
            <w:vAlign w:val="center"/>
          </w:tcPr>
          <w:p w:rsidR="00875C94" w:rsidRDefault="00235A29">
            <w:pPr>
              <w:spacing w:line="360" w:lineRule="exact"/>
              <w:jc w:val="center"/>
              <w:rPr>
                <w:rFonts w:ascii="宋体"/>
                <w:szCs w:val="21"/>
              </w:rPr>
            </w:pPr>
            <w:r>
              <w:rPr>
                <w:rFonts w:ascii="宋体" w:hAnsi="宋体" w:hint="eastAsia"/>
                <w:szCs w:val="21"/>
              </w:rPr>
              <w:t>掌握从事某个工作岗位的相关技能</w:t>
            </w:r>
          </w:p>
        </w:tc>
        <w:tc>
          <w:tcPr>
            <w:tcW w:w="2952" w:type="dxa"/>
            <w:vAlign w:val="center"/>
          </w:tcPr>
          <w:p w:rsidR="00875C94" w:rsidRDefault="00235A29">
            <w:pPr>
              <w:spacing w:line="360" w:lineRule="exact"/>
              <w:jc w:val="center"/>
              <w:rPr>
                <w:rFonts w:ascii="宋体"/>
                <w:szCs w:val="21"/>
              </w:rPr>
            </w:pPr>
            <w:r>
              <w:rPr>
                <w:rFonts w:ascii="宋体" w:hAnsi="宋体" w:hint="eastAsia"/>
                <w:szCs w:val="21"/>
              </w:rPr>
              <w:t>“数据库原理与应用”、“网页设计与制作”、“</w:t>
            </w:r>
            <w:r>
              <w:rPr>
                <w:rFonts w:ascii="宋体" w:hAnsi="宋体"/>
                <w:szCs w:val="21"/>
              </w:rPr>
              <w:t xml:space="preserve"> WEB</w:t>
            </w:r>
            <w:r>
              <w:rPr>
                <w:rFonts w:ascii="宋体" w:hAnsi="宋体" w:hint="eastAsia"/>
                <w:szCs w:val="21"/>
              </w:rPr>
              <w:t>开发技术”、“网络广告实务”、“</w:t>
            </w:r>
            <w:r>
              <w:rPr>
                <w:rFonts w:ascii="宋体" w:hAnsi="宋体"/>
                <w:szCs w:val="21"/>
              </w:rPr>
              <w:t>UI</w:t>
            </w:r>
            <w:r>
              <w:rPr>
                <w:rFonts w:ascii="宋体" w:hAnsi="宋体" w:hint="eastAsia"/>
                <w:szCs w:val="21"/>
              </w:rPr>
              <w:t>设计”一系列课程实训</w:t>
            </w:r>
          </w:p>
        </w:tc>
        <w:tc>
          <w:tcPr>
            <w:tcW w:w="2160" w:type="dxa"/>
            <w:vAlign w:val="center"/>
          </w:tcPr>
          <w:p w:rsidR="00875C94" w:rsidRDefault="00235A29">
            <w:pPr>
              <w:spacing w:line="360" w:lineRule="exact"/>
              <w:jc w:val="center"/>
              <w:rPr>
                <w:rFonts w:ascii="宋体"/>
                <w:szCs w:val="21"/>
              </w:rPr>
            </w:pPr>
            <w:r>
              <w:rPr>
                <w:rFonts w:ascii="宋体" w:hAnsi="宋体" w:hint="eastAsia"/>
                <w:szCs w:val="21"/>
              </w:rPr>
              <w:t>一系列课程所涉及的学期</w:t>
            </w:r>
          </w:p>
        </w:tc>
      </w:tr>
      <w:tr w:rsidR="00875C94">
        <w:tc>
          <w:tcPr>
            <w:tcW w:w="1236" w:type="dxa"/>
            <w:tcBorders>
              <w:bottom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体</w:t>
            </w:r>
          </w:p>
        </w:tc>
        <w:tc>
          <w:tcPr>
            <w:tcW w:w="2400" w:type="dxa"/>
            <w:tcBorders>
              <w:bottom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培养综合能力与素质</w:t>
            </w:r>
          </w:p>
        </w:tc>
        <w:tc>
          <w:tcPr>
            <w:tcW w:w="2952" w:type="dxa"/>
            <w:tcBorders>
              <w:bottom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毕业实习、第二课堂活动、学科竞赛、学生创新创业项目等</w:t>
            </w:r>
          </w:p>
        </w:tc>
        <w:tc>
          <w:tcPr>
            <w:tcW w:w="2160" w:type="dxa"/>
            <w:tcBorders>
              <w:bottom w:val="single" w:sz="4" w:space="0" w:color="auto"/>
            </w:tcBorders>
            <w:vAlign w:val="center"/>
          </w:tcPr>
          <w:p w:rsidR="00875C94" w:rsidRDefault="00235A29">
            <w:pPr>
              <w:spacing w:line="360" w:lineRule="exact"/>
              <w:jc w:val="center"/>
              <w:rPr>
                <w:rFonts w:ascii="宋体"/>
                <w:szCs w:val="21"/>
              </w:rPr>
            </w:pPr>
            <w:r>
              <w:rPr>
                <w:rFonts w:ascii="宋体" w:hAnsi="宋体" w:hint="eastAsia"/>
                <w:szCs w:val="21"/>
              </w:rPr>
              <w:t>相关项目的开展期间</w:t>
            </w:r>
          </w:p>
        </w:tc>
      </w:tr>
    </w:tbl>
    <w:p w:rsidR="00875C94" w:rsidRDefault="00235A29" w:rsidP="00AC3817">
      <w:pPr>
        <w:spacing w:line="360" w:lineRule="exact"/>
        <w:ind w:firstLineChars="200" w:firstLine="420"/>
      </w:pPr>
      <w:r>
        <w:rPr>
          <w:rFonts w:ascii="宋体" w:hAnsi="宋体" w:hint="eastAsia"/>
          <w:szCs w:val="21"/>
        </w:rPr>
        <w:t>从实践类型和实践内容来看，可以分为课内实践、校内实践、校外实践。课内实践包括课程的单个实践项目及课程的综合实践项目，课内实践主要培养学生掌握某一门课程的实践技能，在信息管理专业中，大部分核心课程都设置有课内实践项目，例如“网页设计与制作”课程中的“</w:t>
      </w:r>
      <w:r>
        <w:rPr>
          <w:rFonts w:ascii="宋体" w:hAnsi="宋体"/>
          <w:szCs w:val="21"/>
        </w:rPr>
        <w:t>Dreamweaver</w:t>
      </w:r>
      <w:r>
        <w:rPr>
          <w:rFonts w:ascii="宋体" w:hAnsi="宋体" w:hint="eastAsia"/>
          <w:szCs w:val="21"/>
        </w:rPr>
        <w:t>工具的使用”、“</w:t>
      </w:r>
      <w:r>
        <w:rPr>
          <w:rFonts w:ascii="宋体" w:hAnsi="宋体"/>
          <w:szCs w:val="21"/>
        </w:rPr>
        <w:t>CSS</w:t>
      </w:r>
      <w:r>
        <w:rPr>
          <w:rFonts w:ascii="宋体" w:hAnsi="宋体" w:hint="eastAsia"/>
          <w:szCs w:val="21"/>
        </w:rPr>
        <w:t>布局设计”等，一些实践技能要求更高或者与工作岗位联系更密切的课程，还设置有综合实践项目，例如设置“网络组建与管理”、“信息系统设计”等综合实践项目；校内实践项目包括学生第二课堂活动、学科竞赛、大学生创新创业项目（简称“大创项目”）及参与教师的课题或自行主持的课题，其中第二课程活动包括学习型俱乐部活动（以某一兴趣方向组成俱乐部，安排教师进行定期指导）、学术交流与研讨、社会实践等；校外实践包括认知实习、课程实习以及校外实践</w:t>
      </w:r>
      <w:r>
        <w:rPr>
          <w:rFonts w:ascii="宋体" w:hAnsi="宋体"/>
          <w:szCs w:val="21"/>
          <w:vertAlign w:val="superscript"/>
        </w:rPr>
        <w:t>[7]</w:t>
      </w:r>
      <w:r>
        <w:rPr>
          <w:rFonts w:ascii="宋体" w:hAnsi="宋体" w:hint="eastAsia"/>
          <w:szCs w:val="21"/>
        </w:rPr>
        <w:t>，认知实习主要针对一年级新生，通过安排学生到企业进行认知实习，</w:t>
      </w:r>
      <w:r>
        <w:rPr>
          <w:rFonts w:ascii="宋体" w:hAnsi="宋体" w:hint="eastAsia"/>
          <w:szCs w:val="21"/>
        </w:rPr>
        <w:t>让学生明确专业的学习内容，以及对专业有个整体的认识；课程实习主要是针对若干实践性较强的课程，在课程结后，安排学生到合作企业单位，就课程学习的技能进行相应的训练；毕业实习安排在第</w:t>
      </w:r>
      <w:r>
        <w:rPr>
          <w:rFonts w:ascii="宋体" w:hAnsi="宋体"/>
          <w:szCs w:val="21"/>
        </w:rPr>
        <w:t>8</w:t>
      </w:r>
      <w:r>
        <w:rPr>
          <w:rFonts w:ascii="宋体" w:hAnsi="宋体" w:hint="eastAsia"/>
          <w:szCs w:val="21"/>
        </w:rPr>
        <w:t>学期，通过毕业实习培养学生综合素质和专业实践技能。</w:t>
      </w:r>
    </w:p>
    <w:p w:rsidR="00875C94" w:rsidRDefault="00235A29" w:rsidP="00AC3817">
      <w:pPr>
        <w:spacing w:line="360" w:lineRule="exact"/>
        <w:rPr>
          <w:rFonts w:ascii="宋体"/>
          <w:b/>
          <w:szCs w:val="21"/>
        </w:rPr>
      </w:pPr>
      <w:bookmarkStart w:id="2" w:name="_GoBack"/>
      <w:bookmarkEnd w:id="2"/>
      <w:r>
        <w:rPr>
          <w:rFonts w:ascii="宋体" w:hAnsi="宋体" w:hint="eastAsia"/>
          <w:b/>
          <w:szCs w:val="21"/>
        </w:rPr>
        <w:t>（二）注重与企业的深度合作办学</w:t>
      </w:r>
    </w:p>
    <w:p w:rsidR="00875C94" w:rsidRDefault="00235A29">
      <w:pPr>
        <w:spacing w:line="360" w:lineRule="exact"/>
        <w:ind w:firstLineChars="200" w:firstLine="420"/>
        <w:rPr>
          <w:rFonts w:ascii="宋体"/>
          <w:szCs w:val="21"/>
        </w:rPr>
      </w:pPr>
      <w:r>
        <w:rPr>
          <w:rFonts w:ascii="宋体" w:hAnsi="宋体" w:hint="eastAsia"/>
          <w:szCs w:val="21"/>
        </w:rPr>
        <w:t>福州外语外贸学院信管专业实践教学的改革注重与企业的深度合作，强调与企业共同制订培养方案、共同开发课程资源、共同实施培养过程、共同评价培养质量。在实施过程中，具体合作内容包括：建立产学合作委员会，定期召开专业建设研讨会，指导校企合作工作开展；建立企业业师库，开展讲座以及参与课程教学；教师进入企业挂职锻炼，引进企业案例；引进企业实际运</w:t>
      </w:r>
      <w:r>
        <w:rPr>
          <w:rFonts w:ascii="宋体" w:hAnsi="宋体" w:hint="eastAsia"/>
          <w:szCs w:val="21"/>
        </w:rPr>
        <w:t>作项目，学生参与到项目中等。</w:t>
      </w:r>
    </w:p>
    <w:p w:rsidR="00875C94" w:rsidRDefault="00235A29">
      <w:pPr>
        <w:spacing w:line="360" w:lineRule="exact"/>
        <w:ind w:firstLineChars="200" w:firstLine="482"/>
        <w:rPr>
          <w:rFonts w:ascii="宋体"/>
          <w:b/>
          <w:sz w:val="24"/>
        </w:rPr>
      </w:pPr>
      <w:r>
        <w:rPr>
          <w:rFonts w:ascii="宋体" w:hAnsi="宋体" w:hint="eastAsia"/>
          <w:b/>
          <w:sz w:val="24"/>
        </w:rPr>
        <w:t>四、福州外语外贸学院信管专业实践教学改革具体措施</w:t>
      </w:r>
    </w:p>
    <w:p w:rsidR="00875C94" w:rsidRDefault="00235A29">
      <w:pPr>
        <w:spacing w:line="360" w:lineRule="exact"/>
        <w:ind w:firstLineChars="200" w:firstLine="422"/>
        <w:rPr>
          <w:rFonts w:ascii="宋体"/>
          <w:b/>
          <w:szCs w:val="21"/>
        </w:rPr>
      </w:pPr>
      <w:r>
        <w:rPr>
          <w:rFonts w:ascii="宋体" w:hAnsi="宋体" w:hint="eastAsia"/>
          <w:b/>
          <w:szCs w:val="21"/>
        </w:rPr>
        <w:t>（一）人才培养方案加大实践学分</w:t>
      </w:r>
    </w:p>
    <w:p w:rsidR="00875C94" w:rsidRDefault="00235A29">
      <w:pPr>
        <w:spacing w:line="360" w:lineRule="exact"/>
        <w:ind w:firstLineChars="200" w:firstLine="420"/>
        <w:rPr>
          <w:rFonts w:ascii="宋体"/>
          <w:color w:val="000000"/>
          <w:szCs w:val="21"/>
        </w:rPr>
      </w:pPr>
      <w:r>
        <w:rPr>
          <w:rFonts w:ascii="宋体" w:hAnsi="宋体" w:hint="eastAsia"/>
          <w:szCs w:val="21"/>
        </w:rPr>
        <w:t>该校信管专业在人才培养方案制定时强调实践学时，核心课程如“</w:t>
      </w:r>
      <w:r>
        <w:rPr>
          <w:rFonts w:ascii="宋体" w:hAnsi="宋体" w:hint="eastAsia"/>
          <w:color w:val="000000"/>
          <w:szCs w:val="21"/>
        </w:rPr>
        <w:t>网页设计与制作”、“数据库原理与应用”、“</w:t>
      </w:r>
      <w:r>
        <w:rPr>
          <w:rFonts w:ascii="宋体" w:hAnsi="宋体"/>
          <w:color w:val="000000"/>
          <w:szCs w:val="21"/>
        </w:rPr>
        <w:t>Web</w:t>
      </w:r>
      <w:r>
        <w:rPr>
          <w:rFonts w:ascii="宋体" w:hAnsi="宋体" w:hint="eastAsia"/>
          <w:color w:val="000000"/>
          <w:szCs w:val="21"/>
        </w:rPr>
        <w:t>编程技术”、“计算机网络技术”、“信息系统分析与设计”等课</w:t>
      </w:r>
      <w:r>
        <w:rPr>
          <w:rFonts w:ascii="宋体" w:hAnsi="宋体" w:hint="eastAsia"/>
          <w:color w:val="000000"/>
          <w:szCs w:val="21"/>
        </w:rPr>
        <w:lastRenderedPageBreak/>
        <w:t>程都设置有课内实践学时以及集中性实践学时，整个专业四学年课程实践学分为</w:t>
      </w:r>
      <w:r>
        <w:rPr>
          <w:rFonts w:ascii="宋体" w:hAnsi="宋体"/>
          <w:color w:val="000000"/>
          <w:szCs w:val="21"/>
        </w:rPr>
        <w:t>40</w:t>
      </w:r>
      <w:r>
        <w:rPr>
          <w:rFonts w:ascii="宋体" w:hAnsi="宋体" w:hint="eastAsia"/>
          <w:color w:val="000000"/>
          <w:szCs w:val="21"/>
        </w:rPr>
        <w:t>学分（每学分</w:t>
      </w:r>
      <w:r>
        <w:rPr>
          <w:rFonts w:ascii="宋体" w:hAnsi="宋体"/>
          <w:color w:val="000000"/>
          <w:szCs w:val="21"/>
        </w:rPr>
        <w:t>16</w:t>
      </w:r>
      <w:r>
        <w:rPr>
          <w:rFonts w:ascii="宋体" w:hAnsi="宋体" w:hint="eastAsia"/>
          <w:color w:val="000000"/>
          <w:szCs w:val="21"/>
        </w:rPr>
        <w:t>课时），同时要求学生修读素质拓展课程，共计</w:t>
      </w:r>
      <w:r>
        <w:rPr>
          <w:rFonts w:ascii="宋体" w:hAnsi="宋体"/>
          <w:szCs w:val="21"/>
        </w:rPr>
        <w:t>13</w:t>
      </w:r>
      <w:r>
        <w:rPr>
          <w:rFonts w:ascii="宋体" w:hAnsi="宋体" w:hint="eastAsia"/>
          <w:szCs w:val="21"/>
        </w:rPr>
        <w:t>学分</w:t>
      </w:r>
      <w:r>
        <w:rPr>
          <w:rFonts w:ascii="宋体" w:hAnsi="宋体" w:hint="eastAsia"/>
          <w:color w:val="000000"/>
          <w:szCs w:val="21"/>
        </w:rPr>
        <w:t>。部分素质拓展课程安排如表</w:t>
      </w:r>
      <w:r>
        <w:rPr>
          <w:rFonts w:ascii="宋体" w:hAnsi="宋体"/>
          <w:color w:val="000000"/>
          <w:szCs w:val="21"/>
        </w:rPr>
        <w:t>2</w:t>
      </w:r>
      <w:r>
        <w:rPr>
          <w:rFonts w:ascii="宋体" w:hAnsi="宋体" w:hint="eastAsia"/>
          <w:color w:val="000000"/>
          <w:szCs w:val="21"/>
        </w:rPr>
        <w:t>所示。该专业的总学分为</w:t>
      </w:r>
      <w:r>
        <w:rPr>
          <w:rFonts w:ascii="宋体" w:hAnsi="宋体"/>
          <w:color w:val="000000"/>
          <w:szCs w:val="21"/>
        </w:rPr>
        <w:t>170</w:t>
      </w:r>
      <w:r>
        <w:rPr>
          <w:rFonts w:ascii="宋体" w:hAnsi="宋体" w:hint="eastAsia"/>
          <w:color w:val="000000"/>
          <w:szCs w:val="21"/>
        </w:rPr>
        <w:t>，其中实践性学分为</w:t>
      </w:r>
      <w:r>
        <w:rPr>
          <w:rFonts w:ascii="宋体" w:hAnsi="宋体"/>
          <w:szCs w:val="21"/>
        </w:rPr>
        <w:t>53</w:t>
      </w:r>
      <w:r>
        <w:rPr>
          <w:rFonts w:ascii="宋体" w:hAnsi="宋体" w:hint="eastAsia"/>
          <w:color w:val="000000"/>
          <w:szCs w:val="21"/>
        </w:rPr>
        <w:t>，实践性教学环节占总学分的比例高达</w:t>
      </w:r>
      <w:r>
        <w:rPr>
          <w:rFonts w:ascii="宋体" w:hAnsi="宋体"/>
          <w:color w:val="000000"/>
          <w:szCs w:val="21"/>
        </w:rPr>
        <w:t>31.18%</w:t>
      </w:r>
      <w:r>
        <w:rPr>
          <w:rFonts w:ascii="宋体" w:hAnsi="宋体" w:hint="eastAsia"/>
          <w:color w:val="000000"/>
          <w:szCs w:val="21"/>
        </w:rPr>
        <w:t>，体现了该专业的应用性与实践性。</w:t>
      </w:r>
    </w:p>
    <w:p w:rsidR="00875C94" w:rsidRDefault="00235A29">
      <w:pPr>
        <w:spacing w:line="360" w:lineRule="exact"/>
        <w:jc w:val="center"/>
        <w:rPr>
          <w:rFonts w:ascii="宋体"/>
          <w:color w:val="000000"/>
          <w:szCs w:val="21"/>
        </w:rPr>
      </w:pPr>
      <w:r>
        <w:rPr>
          <w:rFonts w:ascii="宋体" w:hAnsi="宋体" w:hint="eastAsia"/>
          <w:color w:val="000000"/>
          <w:szCs w:val="21"/>
        </w:rPr>
        <w:t>表</w:t>
      </w:r>
      <w:r>
        <w:rPr>
          <w:rFonts w:ascii="宋体" w:hAnsi="宋体"/>
          <w:color w:val="000000"/>
          <w:szCs w:val="21"/>
        </w:rPr>
        <w:t xml:space="preserve">2 </w:t>
      </w:r>
      <w:r>
        <w:rPr>
          <w:rFonts w:ascii="宋体" w:hAnsi="宋体" w:hint="eastAsia"/>
          <w:color w:val="000000"/>
          <w:szCs w:val="21"/>
        </w:rPr>
        <w:t>部分素质拓展课程</w:t>
      </w:r>
    </w:p>
    <w:tbl>
      <w:tblPr>
        <w:tblW w:w="8100" w:type="dxa"/>
        <w:jc w:val="center"/>
        <w:tblLayout w:type="fixed"/>
        <w:tblLook w:val="04A0" w:firstRow="1" w:lastRow="0" w:firstColumn="1" w:lastColumn="0" w:noHBand="0" w:noVBand="1"/>
      </w:tblPr>
      <w:tblGrid>
        <w:gridCol w:w="1498"/>
        <w:gridCol w:w="2907"/>
        <w:gridCol w:w="1072"/>
        <w:gridCol w:w="1371"/>
        <w:gridCol w:w="1252"/>
      </w:tblGrid>
      <w:tr w:rsidR="00875C94">
        <w:trPr>
          <w:trHeight w:val="226"/>
          <w:jc w:val="center"/>
        </w:trPr>
        <w:tc>
          <w:tcPr>
            <w:tcW w:w="1498" w:type="dxa"/>
            <w:tcBorders>
              <w:top w:val="single" w:sz="4" w:space="0" w:color="auto"/>
              <w:bottom w:val="single" w:sz="4" w:space="0" w:color="auto"/>
            </w:tcBorders>
            <w:vAlign w:val="center"/>
          </w:tcPr>
          <w:p w:rsidR="00875C94" w:rsidRDefault="00235A29">
            <w:pPr>
              <w:spacing w:line="360" w:lineRule="exact"/>
              <w:jc w:val="center"/>
              <w:rPr>
                <w:rFonts w:ascii="宋体" w:cs="宋体"/>
                <w:szCs w:val="21"/>
              </w:rPr>
            </w:pPr>
            <w:r>
              <w:rPr>
                <w:rFonts w:ascii="宋体" w:hAnsi="宋体" w:hint="eastAsia"/>
                <w:szCs w:val="21"/>
              </w:rPr>
              <w:t>类别</w:t>
            </w:r>
          </w:p>
        </w:tc>
        <w:tc>
          <w:tcPr>
            <w:tcW w:w="2907" w:type="dxa"/>
            <w:tcBorders>
              <w:top w:val="single" w:sz="4" w:space="0" w:color="auto"/>
              <w:bottom w:val="single" w:sz="4" w:space="0" w:color="auto"/>
            </w:tcBorders>
            <w:vAlign w:val="center"/>
          </w:tcPr>
          <w:p w:rsidR="00875C94" w:rsidRDefault="00235A29">
            <w:pPr>
              <w:spacing w:line="360" w:lineRule="exact"/>
              <w:jc w:val="center"/>
              <w:rPr>
                <w:rFonts w:ascii="宋体" w:cs="宋体"/>
                <w:szCs w:val="21"/>
              </w:rPr>
            </w:pPr>
            <w:r>
              <w:rPr>
                <w:rFonts w:ascii="宋体" w:hAnsi="宋体" w:hint="eastAsia"/>
                <w:szCs w:val="21"/>
              </w:rPr>
              <w:t>项目或课程名称</w:t>
            </w:r>
          </w:p>
        </w:tc>
        <w:tc>
          <w:tcPr>
            <w:tcW w:w="1072" w:type="dxa"/>
            <w:tcBorders>
              <w:top w:val="single" w:sz="4" w:space="0" w:color="auto"/>
              <w:bottom w:val="single" w:sz="4" w:space="0" w:color="auto"/>
            </w:tcBorders>
            <w:vAlign w:val="center"/>
          </w:tcPr>
          <w:p w:rsidR="00875C94" w:rsidRDefault="00235A29">
            <w:pPr>
              <w:spacing w:line="360" w:lineRule="exact"/>
              <w:jc w:val="center"/>
              <w:rPr>
                <w:rFonts w:ascii="宋体" w:cs="宋体"/>
                <w:szCs w:val="21"/>
              </w:rPr>
            </w:pPr>
            <w:r>
              <w:rPr>
                <w:rFonts w:ascii="宋体" w:hAnsi="宋体" w:hint="eastAsia"/>
                <w:szCs w:val="21"/>
              </w:rPr>
              <w:t>学分</w:t>
            </w:r>
          </w:p>
        </w:tc>
        <w:tc>
          <w:tcPr>
            <w:tcW w:w="1371" w:type="dxa"/>
            <w:tcBorders>
              <w:top w:val="single" w:sz="4" w:space="0" w:color="auto"/>
              <w:bottom w:val="single" w:sz="4" w:space="0" w:color="auto"/>
            </w:tcBorders>
            <w:vAlign w:val="center"/>
          </w:tcPr>
          <w:p w:rsidR="00875C94" w:rsidRDefault="00235A29">
            <w:pPr>
              <w:spacing w:line="360" w:lineRule="exact"/>
              <w:jc w:val="center"/>
              <w:rPr>
                <w:rFonts w:ascii="宋体" w:cs="宋体"/>
                <w:szCs w:val="21"/>
              </w:rPr>
            </w:pPr>
            <w:r>
              <w:rPr>
                <w:rFonts w:ascii="宋体" w:hAnsi="宋体" w:hint="eastAsia"/>
                <w:szCs w:val="21"/>
              </w:rPr>
              <w:t>课程属性</w:t>
            </w:r>
          </w:p>
        </w:tc>
        <w:tc>
          <w:tcPr>
            <w:tcW w:w="1252" w:type="dxa"/>
            <w:tcBorders>
              <w:top w:val="single" w:sz="4" w:space="0" w:color="auto"/>
              <w:bottom w:val="single" w:sz="4" w:space="0" w:color="auto"/>
            </w:tcBorders>
            <w:vAlign w:val="center"/>
          </w:tcPr>
          <w:p w:rsidR="00875C94" w:rsidRDefault="00235A29">
            <w:pPr>
              <w:spacing w:line="360" w:lineRule="exact"/>
              <w:jc w:val="center"/>
              <w:rPr>
                <w:rFonts w:ascii="宋体" w:cs="宋体"/>
                <w:szCs w:val="21"/>
              </w:rPr>
            </w:pPr>
            <w:r>
              <w:rPr>
                <w:rFonts w:ascii="宋体" w:hAnsi="宋体" w:hint="eastAsia"/>
                <w:szCs w:val="21"/>
              </w:rPr>
              <w:t>学期</w:t>
            </w:r>
          </w:p>
        </w:tc>
      </w:tr>
      <w:tr w:rsidR="00875C94">
        <w:trPr>
          <w:trHeight w:val="226"/>
          <w:jc w:val="center"/>
        </w:trPr>
        <w:tc>
          <w:tcPr>
            <w:tcW w:w="1498" w:type="dxa"/>
            <w:vMerge w:val="restart"/>
            <w:tcBorders>
              <w:top w:val="single" w:sz="4" w:space="0" w:color="auto"/>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学术科技与创新创业</w:t>
            </w:r>
          </w:p>
        </w:tc>
        <w:tc>
          <w:tcPr>
            <w:tcW w:w="2907" w:type="dxa"/>
            <w:tcBorders>
              <w:top w:val="single" w:sz="4" w:space="0" w:color="auto"/>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学术科技竞赛类</w:t>
            </w:r>
          </w:p>
        </w:tc>
        <w:tc>
          <w:tcPr>
            <w:tcW w:w="1072" w:type="dxa"/>
            <w:tcBorders>
              <w:top w:val="single" w:sz="4" w:space="0" w:color="auto"/>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0.5-6</w:t>
            </w:r>
          </w:p>
        </w:tc>
        <w:tc>
          <w:tcPr>
            <w:tcW w:w="1371" w:type="dxa"/>
            <w:tcBorders>
              <w:top w:val="single" w:sz="4" w:space="0" w:color="auto"/>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single" w:sz="4" w:space="0" w:color="auto"/>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226"/>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学术交流研究类</w:t>
            </w: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1-3</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226"/>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vMerge w:val="restart"/>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俱乐部活动</w:t>
            </w: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0.5</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必修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379"/>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0.5-1.5</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226"/>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论文、作品编著类</w:t>
            </w: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1-3</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226"/>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创新创业类</w:t>
            </w: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3</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701"/>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tcBorders>
              <w:top w:val="nil"/>
              <w:left w:val="nil"/>
              <w:bottom w:val="nil"/>
              <w:right w:val="nil"/>
            </w:tcBorders>
          </w:tcPr>
          <w:p w:rsidR="00875C94" w:rsidRDefault="00235A29">
            <w:pPr>
              <w:spacing w:line="360" w:lineRule="exact"/>
              <w:jc w:val="center"/>
              <w:rPr>
                <w:rFonts w:ascii="宋体" w:cs="宋体"/>
                <w:szCs w:val="21"/>
              </w:rPr>
            </w:pPr>
            <w:r>
              <w:rPr>
                <w:rFonts w:ascii="宋体" w:hAnsi="宋体" w:hint="eastAsia"/>
                <w:szCs w:val="21"/>
              </w:rPr>
              <w:t>创新创业教育</w:t>
            </w:r>
          </w:p>
        </w:tc>
        <w:tc>
          <w:tcPr>
            <w:tcW w:w="1072" w:type="dxa"/>
            <w:tcBorders>
              <w:top w:val="nil"/>
              <w:left w:val="nil"/>
              <w:bottom w:val="nil"/>
              <w:right w:val="nil"/>
            </w:tcBorders>
          </w:tcPr>
          <w:p w:rsidR="00875C94" w:rsidRDefault="00235A29">
            <w:pPr>
              <w:spacing w:line="360" w:lineRule="exact"/>
              <w:jc w:val="center"/>
              <w:rPr>
                <w:rFonts w:ascii="宋体" w:cs="宋体"/>
                <w:szCs w:val="21"/>
              </w:rPr>
            </w:pPr>
            <w:r>
              <w:rPr>
                <w:rFonts w:ascii="宋体" w:hAnsi="宋体"/>
                <w:szCs w:val="21"/>
              </w:rPr>
              <w:t>1</w:t>
            </w:r>
          </w:p>
        </w:tc>
        <w:tc>
          <w:tcPr>
            <w:tcW w:w="1371" w:type="dxa"/>
            <w:tcBorders>
              <w:top w:val="nil"/>
              <w:left w:val="nil"/>
              <w:bottom w:val="nil"/>
              <w:right w:val="nil"/>
            </w:tcBorders>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nil"/>
              <w:right w:val="nil"/>
            </w:tcBorders>
          </w:tcPr>
          <w:p w:rsidR="00875C94" w:rsidRDefault="00235A29">
            <w:pPr>
              <w:spacing w:line="360" w:lineRule="exact"/>
              <w:jc w:val="center"/>
              <w:rPr>
                <w:rFonts w:ascii="宋体" w:cs="宋体"/>
                <w:szCs w:val="21"/>
              </w:rPr>
            </w:pPr>
            <w:r>
              <w:rPr>
                <w:rFonts w:ascii="宋体" w:hAnsi="宋体"/>
                <w:szCs w:val="21"/>
              </w:rPr>
              <w:t>5-6</w:t>
            </w:r>
          </w:p>
        </w:tc>
      </w:tr>
      <w:tr w:rsidR="00875C94">
        <w:trPr>
          <w:trHeight w:val="226"/>
          <w:jc w:val="center"/>
        </w:trPr>
        <w:tc>
          <w:tcPr>
            <w:tcW w:w="1498" w:type="dxa"/>
            <w:vMerge w:val="restart"/>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社会实践与社会工作</w:t>
            </w:r>
          </w:p>
        </w:tc>
        <w:tc>
          <w:tcPr>
            <w:tcW w:w="2907"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实践活动</w:t>
            </w: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0.5</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必修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226"/>
          <w:jc w:val="center"/>
        </w:trPr>
        <w:tc>
          <w:tcPr>
            <w:tcW w:w="1498" w:type="dxa"/>
            <w:vMerge/>
            <w:tcBorders>
              <w:top w:val="nil"/>
              <w:left w:val="nil"/>
              <w:bottom w:val="nil"/>
              <w:right w:val="nil"/>
            </w:tcBorders>
            <w:vAlign w:val="center"/>
          </w:tcPr>
          <w:p w:rsidR="00875C94" w:rsidRDefault="00875C94">
            <w:pPr>
              <w:spacing w:line="360" w:lineRule="exact"/>
              <w:jc w:val="center"/>
              <w:rPr>
                <w:rFonts w:ascii="宋体" w:cs="宋体"/>
                <w:szCs w:val="21"/>
              </w:rPr>
            </w:pPr>
          </w:p>
        </w:tc>
        <w:tc>
          <w:tcPr>
            <w:tcW w:w="2907"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志愿活动</w:t>
            </w:r>
          </w:p>
        </w:tc>
        <w:tc>
          <w:tcPr>
            <w:tcW w:w="107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w:t>
            </w:r>
          </w:p>
        </w:tc>
        <w:tc>
          <w:tcPr>
            <w:tcW w:w="1371"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nil"/>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r w:rsidR="00875C94">
        <w:trPr>
          <w:trHeight w:val="226"/>
          <w:jc w:val="center"/>
        </w:trPr>
        <w:tc>
          <w:tcPr>
            <w:tcW w:w="1498" w:type="dxa"/>
            <w:vMerge/>
            <w:tcBorders>
              <w:top w:val="nil"/>
              <w:left w:val="nil"/>
              <w:bottom w:val="single" w:sz="4" w:space="0" w:color="auto"/>
              <w:right w:val="nil"/>
            </w:tcBorders>
            <w:vAlign w:val="center"/>
          </w:tcPr>
          <w:p w:rsidR="00875C94" w:rsidRDefault="00875C94">
            <w:pPr>
              <w:spacing w:line="360" w:lineRule="exact"/>
              <w:jc w:val="center"/>
              <w:rPr>
                <w:rFonts w:ascii="宋体" w:cs="宋体"/>
                <w:szCs w:val="21"/>
              </w:rPr>
            </w:pPr>
          </w:p>
        </w:tc>
        <w:tc>
          <w:tcPr>
            <w:tcW w:w="2907" w:type="dxa"/>
            <w:tcBorders>
              <w:top w:val="nil"/>
              <w:left w:val="nil"/>
              <w:bottom w:val="single" w:sz="4" w:space="0" w:color="auto"/>
              <w:right w:val="nil"/>
            </w:tcBorders>
            <w:vAlign w:val="center"/>
          </w:tcPr>
          <w:p w:rsidR="00875C94" w:rsidRDefault="00235A29">
            <w:pPr>
              <w:spacing w:line="360" w:lineRule="exact"/>
              <w:jc w:val="center"/>
              <w:rPr>
                <w:rFonts w:ascii="宋体" w:cs="宋体"/>
                <w:szCs w:val="21"/>
              </w:rPr>
            </w:pPr>
            <w:r>
              <w:rPr>
                <w:rFonts w:ascii="宋体" w:hAnsi="宋体" w:hint="eastAsia"/>
                <w:kern w:val="0"/>
                <w:szCs w:val="21"/>
              </w:rPr>
              <w:t>社会工作</w:t>
            </w:r>
          </w:p>
        </w:tc>
        <w:tc>
          <w:tcPr>
            <w:tcW w:w="1072" w:type="dxa"/>
            <w:tcBorders>
              <w:top w:val="nil"/>
              <w:left w:val="nil"/>
              <w:bottom w:val="single" w:sz="4" w:space="0" w:color="auto"/>
              <w:right w:val="nil"/>
            </w:tcBorders>
            <w:vAlign w:val="center"/>
          </w:tcPr>
          <w:p w:rsidR="00875C94" w:rsidRDefault="00235A29">
            <w:pPr>
              <w:spacing w:line="360" w:lineRule="exact"/>
              <w:jc w:val="center"/>
              <w:rPr>
                <w:rFonts w:ascii="宋体" w:cs="宋体"/>
                <w:szCs w:val="21"/>
              </w:rPr>
            </w:pPr>
            <w:r>
              <w:rPr>
                <w:rFonts w:ascii="宋体" w:hAnsi="宋体"/>
                <w:szCs w:val="21"/>
              </w:rPr>
              <w:t>1-2</w:t>
            </w:r>
          </w:p>
        </w:tc>
        <w:tc>
          <w:tcPr>
            <w:tcW w:w="1371" w:type="dxa"/>
            <w:tcBorders>
              <w:top w:val="nil"/>
              <w:left w:val="nil"/>
              <w:bottom w:val="single" w:sz="4" w:space="0" w:color="auto"/>
              <w:right w:val="nil"/>
            </w:tcBorders>
            <w:vAlign w:val="center"/>
          </w:tcPr>
          <w:p w:rsidR="00875C94" w:rsidRDefault="00235A29">
            <w:pPr>
              <w:spacing w:line="360" w:lineRule="exact"/>
              <w:jc w:val="center"/>
              <w:rPr>
                <w:rFonts w:ascii="宋体" w:cs="宋体"/>
                <w:szCs w:val="21"/>
              </w:rPr>
            </w:pPr>
            <w:r>
              <w:rPr>
                <w:rFonts w:ascii="宋体" w:hAnsi="宋体" w:hint="eastAsia"/>
                <w:szCs w:val="21"/>
              </w:rPr>
              <w:t>选修</w:t>
            </w:r>
          </w:p>
        </w:tc>
        <w:tc>
          <w:tcPr>
            <w:tcW w:w="1252" w:type="dxa"/>
            <w:tcBorders>
              <w:top w:val="nil"/>
              <w:left w:val="nil"/>
              <w:bottom w:val="single" w:sz="4" w:space="0" w:color="auto"/>
              <w:right w:val="nil"/>
            </w:tcBorders>
            <w:vAlign w:val="center"/>
          </w:tcPr>
          <w:p w:rsidR="00875C94" w:rsidRDefault="00235A29">
            <w:pPr>
              <w:spacing w:line="360" w:lineRule="exact"/>
              <w:jc w:val="center"/>
              <w:rPr>
                <w:rFonts w:ascii="宋体" w:cs="宋体"/>
                <w:szCs w:val="21"/>
              </w:rPr>
            </w:pPr>
            <w:r>
              <w:rPr>
                <w:rFonts w:ascii="宋体" w:hAnsi="宋体"/>
                <w:szCs w:val="21"/>
              </w:rPr>
              <w:t>1-8</w:t>
            </w:r>
          </w:p>
        </w:tc>
      </w:tr>
    </w:tbl>
    <w:p w:rsidR="00875C94" w:rsidRDefault="00235A29">
      <w:pPr>
        <w:spacing w:line="360" w:lineRule="exact"/>
        <w:ind w:firstLineChars="200" w:firstLine="422"/>
        <w:rPr>
          <w:rFonts w:ascii="宋体"/>
          <w:b/>
          <w:szCs w:val="21"/>
        </w:rPr>
      </w:pPr>
      <w:r>
        <w:rPr>
          <w:rFonts w:ascii="宋体" w:hAnsi="宋体" w:hint="eastAsia"/>
          <w:b/>
          <w:szCs w:val="21"/>
        </w:rPr>
        <w:t>（二）培养与教学过程注重“实践性”</w:t>
      </w:r>
    </w:p>
    <w:p w:rsidR="00875C94" w:rsidRDefault="00235A29">
      <w:pPr>
        <w:spacing w:line="360" w:lineRule="exact"/>
        <w:ind w:firstLineChars="200" w:firstLine="420"/>
        <w:rPr>
          <w:rFonts w:ascii="宋体"/>
          <w:szCs w:val="21"/>
        </w:rPr>
      </w:pPr>
      <w:r>
        <w:rPr>
          <w:rFonts w:ascii="宋体" w:hAnsi="宋体" w:hint="eastAsia"/>
          <w:szCs w:val="21"/>
        </w:rPr>
        <w:t>整个培养与教学过程强调实践性与应用性，在产学合作委员会指导下制定培养方案，制定符合社会与企业需要的课程体系；主干课程特别是核心主干课程选择业师讲授或业师与校内教师共同讲授，选择国家规划或者应用型特色鲜明的教材进行教学，在教学过程中校内教师与业师共同制定课程教学大纲，共同商定教学进度，强调企业案例的引入，教研室教师研讨课程的教学方法与教学手段</w:t>
      </w:r>
      <w:r>
        <w:rPr>
          <w:rFonts w:ascii="宋体" w:hAnsi="宋体"/>
          <w:szCs w:val="21"/>
          <w:vertAlign w:val="superscript"/>
        </w:rPr>
        <w:t>[8]</w:t>
      </w:r>
      <w:r>
        <w:rPr>
          <w:rFonts w:ascii="宋体" w:hAnsi="宋体" w:hint="eastAsia"/>
          <w:szCs w:val="21"/>
        </w:rPr>
        <w:t>；校内教师与业师共同商讨考核方案，在考核过程中强调过程考核，鼓励采取多种考核方式。</w:t>
      </w:r>
    </w:p>
    <w:p w:rsidR="00875C94" w:rsidRDefault="00235A29">
      <w:pPr>
        <w:spacing w:line="360" w:lineRule="exact"/>
        <w:ind w:firstLineChars="200" w:firstLine="422"/>
        <w:rPr>
          <w:rFonts w:ascii="宋体"/>
          <w:b/>
          <w:szCs w:val="21"/>
        </w:rPr>
      </w:pPr>
      <w:r>
        <w:rPr>
          <w:rFonts w:ascii="宋体" w:hAnsi="宋体" w:hint="eastAsia"/>
          <w:b/>
          <w:szCs w:val="21"/>
        </w:rPr>
        <w:t>（三）校企合作成立校企实践教学班</w:t>
      </w:r>
    </w:p>
    <w:p w:rsidR="00875C94" w:rsidRDefault="00235A29">
      <w:pPr>
        <w:pStyle w:val="af"/>
        <w:widowControl/>
        <w:spacing w:line="360" w:lineRule="exact"/>
        <w:ind w:firstLineChars="200" w:firstLine="420"/>
        <w:rPr>
          <w:rFonts w:ascii="宋体"/>
          <w:kern w:val="2"/>
          <w:sz w:val="21"/>
          <w:szCs w:val="21"/>
        </w:rPr>
      </w:pPr>
      <w:r>
        <w:rPr>
          <w:rFonts w:ascii="宋体" w:hAnsi="宋体" w:hint="eastAsia"/>
          <w:kern w:val="2"/>
          <w:sz w:val="21"/>
          <w:szCs w:val="21"/>
        </w:rPr>
        <w:t>该校信管专业与合作企业开展校企实践教学班，实践教学班主要是为了训练学生从事系统管理及电子商务专业技术工作及管理所必须掌握的各种基本知识和实践能力以及培养学生将来从事电子商务、信息系统开发与管理等工作岗位所具备的沟通能力、团结协作的素养等。</w:t>
      </w:r>
    </w:p>
    <w:p w:rsidR="00875C94" w:rsidRDefault="00235A29">
      <w:pPr>
        <w:pStyle w:val="af"/>
        <w:widowControl/>
        <w:spacing w:line="360" w:lineRule="exact"/>
        <w:ind w:firstLineChars="200" w:firstLine="420"/>
        <w:rPr>
          <w:rFonts w:ascii="宋体"/>
          <w:kern w:val="2"/>
          <w:sz w:val="21"/>
          <w:szCs w:val="21"/>
        </w:rPr>
      </w:pPr>
      <w:r>
        <w:rPr>
          <w:rFonts w:ascii="宋体" w:hAnsi="宋体" w:hint="eastAsia"/>
          <w:kern w:val="2"/>
          <w:sz w:val="21"/>
          <w:szCs w:val="21"/>
        </w:rPr>
        <w:t>校企实践教学班的主要合作方式是，选取高年级的信管专业学生</w:t>
      </w:r>
      <w:r>
        <w:rPr>
          <w:rFonts w:ascii="宋体" w:hAnsi="宋体"/>
          <w:kern w:val="2"/>
          <w:sz w:val="21"/>
          <w:szCs w:val="21"/>
        </w:rPr>
        <w:t>15-20</w:t>
      </w:r>
      <w:r>
        <w:rPr>
          <w:rFonts w:ascii="宋体" w:hAnsi="宋体" w:hint="eastAsia"/>
          <w:kern w:val="2"/>
          <w:sz w:val="21"/>
          <w:szCs w:val="21"/>
        </w:rPr>
        <w:t>人组成实训班，由企业师资负责相关课程的讲授，并指导学生开展系统管理及电子商务业务工作。学生在校内的课程采取学分互抵的方式，即学生到企业实习企业师资给学生安排的课程或指导的实践环节，根据课程相似的原则，互换学生校内修读的课程学分。</w:t>
      </w:r>
    </w:p>
    <w:p w:rsidR="00875C94" w:rsidRDefault="00235A29">
      <w:pPr>
        <w:spacing w:line="360" w:lineRule="exact"/>
        <w:ind w:firstLineChars="200" w:firstLine="422"/>
        <w:rPr>
          <w:rFonts w:ascii="宋体"/>
          <w:b/>
          <w:szCs w:val="21"/>
        </w:rPr>
      </w:pPr>
      <w:r>
        <w:rPr>
          <w:rFonts w:ascii="宋体" w:hAnsi="宋体" w:hint="eastAsia"/>
          <w:b/>
          <w:szCs w:val="21"/>
        </w:rPr>
        <w:t>（四）学生参与学科竞赛</w:t>
      </w:r>
    </w:p>
    <w:p w:rsidR="00875C94" w:rsidRDefault="00235A29">
      <w:pPr>
        <w:spacing w:line="360" w:lineRule="exact"/>
        <w:ind w:firstLineChars="200" w:firstLine="420"/>
        <w:rPr>
          <w:rFonts w:ascii="宋体"/>
          <w:szCs w:val="21"/>
        </w:rPr>
      </w:pPr>
      <w:r>
        <w:rPr>
          <w:rFonts w:ascii="宋体" w:hAnsi="宋体" w:hint="eastAsia"/>
          <w:szCs w:val="21"/>
        </w:rPr>
        <w:t>组织学生参加各类学科竞赛，例如</w:t>
      </w:r>
      <w:r>
        <w:rPr>
          <w:rFonts w:ascii="宋体" w:hAnsi="宋体" w:cs="仿宋" w:hint="eastAsia"/>
          <w:szCs w:val="21"/>
        </w:rPr>
        <w:t>“挑战杯”全国大学生系列科技学术竞赛、全国大学生电子商务“创新、创意及创业”挑战赛、全国大学生网络商务创新应用大赛、大学生计算机设计大赛、网络安全比赛等。各竞赛均安排指导教师进行指导，并组织指导教师与获奖学生进行经验分享。近些年</w:t>
      </w:r>
      <w:r>
        <w:rPr>
          <w:rFonts w:ascii="宋体" w:hAnsi="宋体" w:cs="仿宋" w:hint="eastAsia"/>
          <w:szCs w:val="21"/>
        </w:rPr>
        <w:t>参与各类竞赛的学生比例达</w:t>
      </w:r>
      <w:r>
        <w:rPr>
          <w:rFonts w:ascii="宋体" w:hAnsi="宋体" w:cs="仿宋"/>
          <w:szCs w:val="21"/>
        </w:rPr>
        <w:t>20%</w:t>
      </w:r>
      <w:r>
        <w:rPr>
          <w:rFonts w:ascii="宋体" w:hAnsi="宋体" w:cs="仿宋" w:hint="eastAsia"/>
          <w:szCs w:val="21"/>
        </w:rPr>
        <w:t>以上，获得各类奖项众多。通过这</w:t>
      </w:r>
      <w:r>
        <w:rPr>
          <w:rFonts w:ascii="宋体" w:hAnsi="宋体" w:cs="仿宋" w:hint="eastAsia"/>
          <w:szCs w:val="21"/>
        </w:rPr>
        <w:lastRenderedPageBreak/>
        <w:t>些方式，大大提升了学生综合素质</w:t>
      </w:r>
      <w:r>
        <w:rPr>
          <w:rFonts w:ascii="宋体" w:hAnsi="宋体" w:cs="仿宋"/>
          <w:szCs w:val="21"/>
          <w:vertAlign w:val="superscript"/>
        </w:rPr>
        <w:t>[9]</w:t>
      </w:r>
      <w:r>
        <w:rPr>
          <w:rFonts w:ascii="宋体" w:hAnsi="宋体" w:cs="仿宋" w:hint="eastAsia"/>
          <w:szCs w:val="21"/>
        </w:rPr>
        <w:t>。</w:t>
      </w:r>
    </w:p>
    <w:p w:rsidR="00875C94" w:rsidRDefault="00235A29">
      <w:pPr>
        <w:spacing w:line="360" w:lineRule="exact"/>
        <w:ind w:firstLineChars="200" w:firstLine="422"/>
        <w:rPr>
          <w:rFonts w:ascii="宋体"/>
          <w:b/>
          <w:szCs w:val="21"/>
        </w:rPr>
      </w:pPr>
      <w:r>
        <w:rPr>
          <w:rFonts w:ascii="宋体" w:hAnsi="宋体" w:hint="eastAsia"/>
          <w:b/>
          <w:szCs w:val="21"/>
        </w:rPr>
        <w:t>（五）学生参加各类项目</w:t>
      </w:r>
    </w:p>
    <w:p w:rsidR="00875C94" w:rsidRDefault="00235A29">
      <w:pPr>
        <w:spacing w:line="360" w:lineRule="exact"/>
        <w:ind w:firstLineChars="200" w:firstLine="420"/>
        <w:rPr>
          <w:rFonts w:ascii="宋体"/>
          <w:szCs w:val="21"/>
        </w:rPr>
      </w:pPr>
      <w:r>
        <w:rPr>
          <w:rFonts w:ascii="宋体" w:hAnsi="宋体" w:hint="eastAsia"/>
          <w:szCs w:val="21"/>
        </w:rPr>
        <w:t>鼓励学生参与各类项目，包括鼓励学生参与到教师的科研项目或者横向课题中，以及组织学生学生申报国家级、省级大学生创新创业项目。学生参与课题研究能够培养他们科学严谨的做事习惯，提高他们信息收集与信息处理，以及分析问题和解决问题的能力。</w:t>
      </w:r>
    </w:p>
    <w:p w:rsidR="00875C94" w:rsidRDefault="00235A29">
      <w:pPr>
        <w:spacing w:line="360" w:lineRule="exact"/>
        <w:ind w:firstLineChars="200" w:firstLine="422"/>
        <w:rPr>
          <w:rFonts w:ascii="宋体"/>
          <w:b/>
          <w:szCs w:val="21"/>
        </w:rPr>
      </w:pPr>
      <w:r>
        <w:rPr>
          <w:rFonts w:ascii="宋体" w:hAnsi="宋体" w:hint="eastAsia"/>
          <w:b/>
          <w:szCs w:val="21"/>
        </w:rPr>
        <w:t>（六）鼓励学生考取职业资格证书</w:t>
      </w:r>
    </w:p>
    <w:p w:rsidR="00875C94" w:rsidRDefault="00235A29">
      <w:pPr>
        <w:spacing w:line="360" w:lineRule="exact"/>
        <w:ind w:firstLineChars="200" w:firstLine="420"/>
        <w:rPr>
          <w:rFonts w:ascii="宋体" w:cs="仿宋"/>
          <w:szCs w:val="21"/>
        </w:rPr>
      </w:pPr>
      <w:r>
        <w:rPr>
          <w:rFonts w:ascii="宋体" w:hAnsi="宋体" w:cs="仿宋" w:hint="eastAsia"/>
          <w:szCs w:val="21"/>
        </w:rPr>
        <w:t>职业资格认证有助于提高学生的职业能力，组织学生考取程序员、网页设计师、信息处理工程师、跨境电商人才、网络工程师等职业证书或技术</w:t>
      </w:r>
      <w:r>
        <w:rPr>
          <w:rFonts w:ascii="宋体" w:hAnsi="宋体" w:cs="仿宋" w:hint="eastAsia"/>
          <w:szCs w:val="21"/>
        </w:rPr>
        <w:t>资格证书，同时将这些资格证书对学生职业能力的要求纳入相应的课程教学内容中，并逐步实施部分课程以证代考的考核方式，学生在毕业前职业资格证书的获取率可达</w:t>
      </w:r>
      <w:r>
        <w:rPr>
          <w:rFonts w:ascii="宋体" w:hAnsi="宋体" w:cs="仿宋"/>
          <w:szCs w:val="21"/>
        </w:rPr>
        <w:t>70%</w:t>
      </w:r>
      <w:r>
        <w:rPr>
          <w:rFonts w:ascii="宋体" w:hAnsi="宋体" w:cs="仿宋" w:hint="eastAsia"/>
          <w:szCs w:val="21"/>
        </w:rPr>
        <w:t>以上，提高了学生职业能力和就业竞争力。</w:t>
      </w:r>
    </w:p>
    <w:p w:rsidR="00875C94" w:rsidRDefault="00235A29">
      <w:pPr>
        <w:spacing w:line="360" w:lineRule="exact"/>
        <w:ind w:firstLineChars="200" w:firstLine="482"/>
        <w:rPr>
          <w:rFonts w:ascii="宋体"/>
          <w:b/>
          <w:sz w:val="24"/>
        </w:rPr>
      </w:pPr>
      <w:r>
        <w:rPr>
          <w:rFonts w:ascii="宋体" w:hAnsi="宋体" w:hint="eastAsia"/>
          <w:b/>
          <w:sz w:val="24"/>
        </w:rPr>
        <w:t>五、结束语</w:t>
      </w:r>
    </w:p>
    <w:p w:rsidR="00875C94" w:rsidRDefault="00235A29">
      <w:pPr>
        <w:spacing w:line="360" w:lineRule="exact"/>
        <w:ind w:firstLineChars="200" w:firstLine="420"/>
        <w:rPr>
          <w:rFonts w:ascii="宋体"/>
          <w:szCs w:val="21"/>
        </w:rPr>
      </w:pPr>
      <w:r>
        <w:rPr>
          <w:rFonts w:ascii="宋体" w:hAnsi="宋体" w:hint="eastAsia"/>
          <w:szCs w:val="21"/>
        </w:rPr>
        <w:t>信管专业是一个交叉性非明显的新兴跨学科专业，根据用人单位对该专业毕业的要求，培养学生专业技能以及分析问题与处理问题的能力是十分必要和重要的。福州外语外贸信管专业虽开办年限不长，但已取得一定的成绩，于</w:t>
      </w:r>
      <w:r>
        <w:rPr>
          <w:rFonts w:ascii="宋体" w:hAnsi="宋体"/>
          <w:szCs w:val="21"/>
        </w:rPr>
        <w:t>2016</w:t>
      </w:r>
      <w:r>
        <w:rPr>
          <w:rFonts w:ascii="宋体" w:hAnsi="宋体" w:hint="eastAsia"/>
          <w:szCs w:val="21"/>
        </w:rPr>
        <w:t>年获批福建省服务产业特色专业，</w:t>
      </w:r>
      <w:r>
        <w:rPr>
          <w:rFonts w:ascii="宋体" w:hAnsi="宋体"/>
          <w:szCs w:val="21"/>
        </w:rPr>
        <w:t>2017</w:t>
      </w:r>
      <w:r>
        <w:rPr>
          <w:rFonts w:ascii="宋体" w:hAnsi="宋体" w:hint="eastAsia"/>
          <w:szCs w:val="21"/>
        </w:rPr>
        <w:t>年获批福建省创新创业试点改革院校，该校该专业在建设过程中始终坚</w:t>
      </w:r>
      <w:r>
        <w:rPr>
          <w:rFonts w:ascii="宋体" w:hAnsi="宋体" w:hint="eastAsia"/>
          <w:szCs w:val="21"/>
        </w:rPr>
        <w:t>持“应用型”的定位，注重实践教学的改革，采取多项措施促进改革的进行，进一步提高学践的学分学时，特别是积极拓展合作企业，并与企业开展深度合作，邀请业师参与课程教学环节，并成立校企业实践教学班。从实践教学改革的效果来看，学生实践动手能力有着明显的提高。</w:t>
      </w:r>
    </w:p>
    <w:p w:rsidR="00875C94" w:rsidRDefault="00235A29">
      <w:pPr>
        <w:spacing w:line="360" w:lineRule="exact"/>
        <w:ind w:firstLineChars="200" w:firstLine="422"/>
        <w:rPr>
          <w:rFonts w:ascii="宋体"/>
          <w:b/>
          <w:szCs w:val="21"/>
        </w:rPr>
      </w:pPr>
      <w:r>
        <w:rPr>
          <w:rFonts w:ascii="宋体" w:hAnsi="宋体" w:hint="eastAsia"/>
          <w:b/>
          <w:szCs w:val="21"/>
        </w:rPr>
        <w:t>参考文献：</w:t>
      </w:r>
    </w:p>
    <w:p w:rsidR="00875C94" w:rsidRDefault="00235A29">
      <w:pPr>
        <w:spacing w:line="360" w:lineRule="exact"/>
        <w:ind w:firstLineChars="200" w:firstLine="420"/>
        <w:rPr>
          <w:rFonts w:ascii="宋体"/>
          <w:bCs/>
          <w:szCs w:val="21"/>
        </w:rPr>
      </w:pPr>
      <w:r>
        <w:rPr>
          <w:rFonts w:ascii="宋体" w:hAnsi="宋体"/>
          <w:bCs/>
          <w:szCs w:val="21"/>
        </w:rPr>
        <w:t>[1]</w:t>
      </w:r>
      <w:r>
        <w:rPr>
          <w:rFonts w:ascii="宋体" w:hAnsi="宋体" w:hint="eastAsia"/>
          <w:bCs/>
          <w:szCs w:val="21"/>
        </w:rPr>
        <w:t>袁红</w:t>
      </w:r>
      <w:r>
        <w:rPr>
          <w:rFonts w:ascii="宋体"/>
          <w:bCs/>
          <w:szCs w:val="21"/>
        </w:rPr>
        <w:t>,</w:t>
      </w:r>
      <w:r>
        <w:rPr>
          <w:rFonts w:ascii="宋体" w:hAnsi="宋体" w:hint="eastAsia"/>
          <w:bCs/>
          <w:szCs w:val="21"/>
        </w:rPr>
        <w:t>李颖</w:t>
      </w:r>
      <w:r>
        <w:rPr>
          <w:rFonts w:ascii="宋体"/>
          <w:bCs/>
          <w:szCs w:val="21"/>
        </w:rPr>
        <w:t>.</w:t>
      </w:r>
      <w:r>
        <w:rPr>
          <w:rFonts w:ascii="宋体" w:hAnsi="宋体" w:hint="eastAsia"/>
          <w:bCs/>
          <w:szCs w:val="21"/>
        </w:rPr>
        <w:t>信息管理与信息系统专业创新创业教育调查与分析</w:t>
      </w:r>
      <w:r>
        <w:rPr>
          <w:rFonts w:ascii="宋体" w:hAnsi="宋体"/>
          <w:bCs/>
          <w:szCs w:val="21"/>
        </w:rPr>
        <w:t>——</w:t>
      </w:r>
      <w:r>
        <w:rPr>
          <w:rFonts w:ascii="宋体" w:hAnsi="宋体" w:hint="eastAsia"/>
          <w:bCs/>
          <w:szCs w:val="21"/>
        </w:rPr>
        <w:t>以江苏省为例</w:t>
      </w:r>
      <w:r>
        <w:rPr>
          <w:rFonts w:ascii="宋体" w:hAnsi="宋体"/>
          <w:bCs/>
          <w:szCs w:val="21"/>
        </w:rPr>
        <w:t xml:space="preserve">[J]. </w:t>
      </w:r>
      <w:r>
        <w:rPr>
          <w:rFonts w:ascii="宋体" w:hAnsi="宋体" w:hint="eastAsia"/>
          <w:bCs/>
          <w:szCs w:val="21"/>
        </w:rPr>
        <w:t>图书馆学研究</w:t>
      </w:r>
      <w:r>
        <w:rPr>
          <w:rFonts w:ascii="宋体" w:hAnsi="宋体"/>
          <w:bCs/>
          <w:szCs w:val="21"/>
        </w:rPr>
        <w:t>,2016</w:t>
      </w:r>
      <w:r>
        <w:rPr>
          <w:rFonts w:ascii="宋体" w:hAnsi="宋体" w:hint="eastAsia"/>
          <w:bCs/>
          <w:szCs w:val="21"/>
        </w:rPr>
        <w:t>,</w:t>
      </w:r>
      <w:r>
        <w:rPr>
          <w:rFonts w:ascii="宋体" w:hAnsi="宋体"/>
          <w:bCs/>
          <w:szCs w:val="21"/>
        </w:rPr>
        <w:t>(19):2-7,13.</w:t>
      </w:r>
    </w:p>
    <w:p w:rsidR="00875C94" w:rsidRDefault="00235A29">
      <w:pPr>
        <w:spacing w:line="360" w:lineRule="exact"/>
        <w:ind w:firstLineChars="200" w:firstLine="420"/>
        <w:rPr>
          <w:rFonts w:ascii="宋体"/>
          <w:bCs/>
          <w:szCs w:val="21"/>
        </w:rPr>
      </w:pPr>
      <w:r>
        <w:rPr>
          <w:rFonts w:ascii="宋体" w:hAnsi="宋体"/>
          <w:bCs/>
          <w:szCs w:val="21"/>
        </w:rPr>
        <w:t>[2]</w:t>
      </w:r>
      <w:r>
        <w:rPr>
          <w:rFonts w:ascii="宋体" w:hAnsi="宋体" w:hint="eastAsia"/>
          <w:bCs/>
          <w:szCs w:val="21"/>
        </w:rPr>
        <w:t>马费成</w:t>
      </w:r>
      <w:r>
        <w:rPr>
          <w:rFonts w:ascii="宋体"/>
          <w:bCs/>
          <w:szCs w:val="21"/>
        </w:rPr>
        <w:t>,</w:t>
      </w:r>
      <w:r>
        <w:rPr>
          <w:rFonts w:ascii="宋体" w:hAnsi="宋体" w:hint="eastAsia"/>
          <w:bCs/>
          <w:szCs w:val="21"/>
        </w:rPr>
        <w:t>宋恩梅</w:t>
      </w:r>
      <w:r>
        <w:rPr>
          <w:rFonts w:ascii="宋体"/>
          <w:bCs/>
          <w:szCs w:val="21"/>
        </w:rPr>
        <w:t>.</w:t>
      </w:r>
      <w:r>
        <w:rPr>
          <w:rFonts w:ascii="宋体" w:hAnsi="宋体" w:hint="eastAsia"/>
          <w:bCs/>
          <w:szCs w:val="21"/>
        </w:rPr>
        <w:t>信息管理“专业课程链”的建设与实践</w:t>
      </w:r>
      <w:r>
        <w:rPr>
          <w:rFonts w:ascii="宋体" w:hAnsi="宋体"/>
          <w:bCs/>
          <w:szCs w:val="21"/>
        </w:rPr>
        <w:t>[J].</w:t>
      </w:r>
      <w:r>
        <w:rPr>
          <w:rFonts w:ascii="宋体" w:hAnsi="宋体" w:hint="eastAsia"/>
          <w:bCs/>
          <w:szCs w:val="21"/>
        </w:rPr>
        <w:t>图书情报知识</w:t>
      </w:r>
      <w:r>
        <w:rPr>
          <w:rFonts w:ascii="宋体" w:hAnsi="宋体"/>
          <w:bCs/>
          <w:szCs w:val="21"/>
        </w:rPr>
        <w:t>,2014</w:t>
      </w:r>
      <w:r>
        <w:rPr>
          <w:rFonts w:ascii="宋体" w:hAnsi="宋体" w:hint="eastAsia"/>
          <w:bCs/>
          <w:szCs w:val="21"/>
        </w:rPr>
        <w:t>,</w:t>
      </w:r>
      <w:r>
        <w:rPr>
          <w:rFonts w:ascii="宋体" w:hAnsi="宋体"/>
          <w:bCs/>
          <w:szCs w:val="21"/>
        </w:rPr>
        <w:t>(2):4-10.</w:t>
      </w:r>
    </w:p>
    <w:p w:rsidR="00875C94" w:rsidRDefault="00235A29">
      <w:pPr>
        <w:spacing w:line="360" w:lineRule="exact"/>
        <w:ind w:firstLineChars="200" w:firstLine="420"/>
        <w:rPr>
          <w:rFonts w:ascii="宋体"/>
          <w:bCs/>
          <w:szCs w:val="21"/>
        </w:rPr>
      </w:pPr>
      <w:r>
        <w:rPr>
          <w:rFonts w:ascii="宋体" w:hAnsi="宋体"/>
          <w:bCs/>
          <w:szCs w:val="21"/>
        </w:rPr>
        <w:t>[3]</w:t>
      </w:r>
      <w:r>
        <w:rPr>
          <w:rFonts w:ascii="宋体" w:hAnsi="宋体" w:hint="eastAsia"/>
          <w:bCs/>
          <w:szCs w:val="21"/>
        </w:rPr>
        <w:t>秦丽萍</w:t>
      </w:r>
      <w:r>
        <w:rPr>
          <w:rFonts w:ascii="宋体"/>
          <w:bCs/>
          <w:szCs w:val="21"/>
        </w:rPr>
        <w:t>,</w:t>
      </w:r>
      <w:r>
        <w:rPr>
          <w:rFonts w:ascii="宋体" w:hAnsi="宋体" w:hint="eastAsia"/>
          <w:bCs/>
          <w:szCs w:val="21"/>
        </w:rPr>
        <w:t>唐静</w:t>
      </w:r>
      <w:r>
        <w:rPr>
          <w:rFonts w:ascii="宋体"/>
          <w:bCs/>
          <w:szCs w:val="21"/>
        </w:rPr>
        <w:t>,</w:t>
      </w:r>
      <w:r>
        <w:rPr>
          <w:rFonts w:ascii="宋体" w:hAnsi="宋体" w:hint="eastAsia"/>
          <w:bCs/>
          <w:szCs w:val="21"/>
        </w:rPr>
        <w:t>腾玉姣等</w:t>
      </w:r>
      <w:r>
        <w:rPr>
          <w:rFonts w:ascii="宋体"/>
          <w:bCs/>
          <w:szCs w:val="21"/>
        </w:rPr>
        <w:t>.</w:t>
      </w:r>
      <w:r>
        <w:rPr>
          <w:rFonts w:ascii="宋体" w:hAnsi="宋体" w:hint="eastAsia"/>
          <w:bCs/>
          <w:szCs w:val="21"/>
        </w:rPr>
        <w:t>信息管理与信息系统专业课程体系及教学改革研究</w:t>
      </w:r>
      <w:r>
        <w:rPr>
          <w:rFonts w:ascii="宋体" w:hAnsi="宋体"/>
          <w:bCs/>
          <w:szCs w:val="21"/>
        </w:rPr>
        <w:t>[J].</w:t>
      </w:r>
      <w:r>
        <w:rPr>
          <w:rFonts w:ascii="宋体" w:hAnsi="宋体" w:hint="eastAsia"/>
          <w:bCs/>
          <w:szCs w:val="21"/>
        </w:rPr>
        <w:t>甘肃科技纵横</w:t>
      </w:r>
      <w:r>
        <w:rPr>
          <w:rFonts w:ascii="宋体" w:hAnsi="宋体"/>
          <w:bCs/>
          <w:szCs w:val="21"/>
        </w:rPr>
        <w:t>,2015</w:t>
      </w:r>
      <w:r>
        <w:rPr>
          <w:rFonts w:ascii="宋体" w:hAnsi="宋体" w:hint="eastAsia"/>
          <w:bCs/>
          <w:szCs w:val="21"/>
        </w:rPr>
        <w:t>,</w:t>
      </w:r>
      <w:r>
        <w:rPr>
          <w:rFonts w:ascii="宋体" w:hAnsi="宋体"/>
          <w:bCs/>
          <w:szCs w:val="21"/>
        </w:rPr>
        <w:t xml:space="preserve">(1):50-54.  </w:t>
      </w:r>
    </w:p>
    <w:p w:rsidR="00875C94" w:rsidRDefault="00235A29">
      <w:pPr>
        <w:spacing w:line="360" w:lineRule="exact"/>
        <w:ind w:firstLineChars="200" w:firstLine="420"/>
        <w:rPr>
          <w:rFonts w:ascii="宋体"/>
          <w:bCs/>
          <w:szCs w:val="21"/>
        </w:rPr>
      </w:pPr>
      <w:r>
        <w:rPr>
          <w:rFonts w:ascii="宋体" w:hAnsi="宋体"/>
          <w:bCs/>
          <w:szCs w:val="21"/>
        </w:rPr>
        <w:t>[4]</w:t>
      </w:r>
      <w:r>
        <w:rPr>
          <w:rFonts w:ascii="宋体" w:hAnsi="宋体" w:hint="eastAsia"/>
          <w:bCs/>
          <w:szCs w:val="21"/>
        </w:rPr>
        <w:t>刘海燕</w:t>
      </w:r>
      <w:r>
        <w:rPr>
          <w:rFonts w:ascii="宋体"/>
          <w:bCs/>
          <w:szCs w:val="21"/>
        </w:rPr>
        <w:t>,</w:t>
      </w:r>
      <w:r>
        <w:rPr>
          <w:rFonts w:ascii="宋体" w:hAnsi="宋体" w:hint="eastAsia"/>
          <w:bCs/>
          <w:szCs w:val="21"/>
        </w:rPr>
        <w:t>刘超</w:t>
      </w:r>
      <w:r>
        <w:rPr>
          <w:rFonts w:ascii="宋体"/>
          <w:bCs/>
          <w:szCs w:val="21"/>
        </w:rPr>
        <w:t>.</w:t>
      </w:r>
      <w:r>
        <w:rPr>
          <w:rFonts w:ascii="宋体" w:hAnsi="宋体" w:hint="eastAsia"/>
          <w:bCs/>
          <w:szCs w:val="21"/>
        </w:rPr>
        <w:t>以就业为导向的信息管理与信息系统专业实践教学体系探索</w:t>
      </w:r>
      <w:r>
        <w:rPr>
          <w:rFonts w:ascii="宋体" w:hAnsi="宋体"/>
          <w:bCs/>
          <w:szCs w:val="21"/>
        </w:rPr>
        <w:t>——</w:t>
      </w:r>
      <w:r>
        <w:rPr>
          <w:rFonts w:ascii="宋体" w:hAnsi="宋体" w:hint="eastAsia"/>
          <w:bCs/>
          <w:szCs w:val="21"/>
        </w:rPr>
        <w:t>以吉林农业大学为例</w:t>
      </w:r>
      <w:r>
        <w:rPr>
          <w:rFonts w:ascii="宋体" w:hAnsi="宋体"/>
          <w:bCs/>
          <w:szCs w:val="21"/>
        </w:rPr>
        <w:t>[J].</w:t>
      </w:r>
      <w:r>
        <w:rPr>
          <w:rFonts w:ascii="宋体" w:hAnsi="宋体" w:hint="eastAsia"/>
          <w:bCs/>
          <w:szCs w:val="21"/>
        </w:rPr>
        <w:t>现代情报</w:t>
      </w:r>
      <w:r>
        <w:rPr>
          <w:rFonts w:ascii="宋体" w:hAnsi="宋体"/>
          <w:bCs/>
          <w:szCs w:val="21"/>
        </w:rPr>
        <w:t>,2013</w:t>
      </w:r>
      <w:r>
        <w:rPr>
          <w:rFonts w:ascii="宋体" w:hAnsi="宋体" w:hint="eastAsia"/>
          <w:bCs/>
          <w:szCs w:val="21"/>
        </w:rPr>
        <w:t>,</w:t>
      </w:r>
      <w:r>
        <w:rPr>
          <w:rFonts w:ascii="宋体" w:hAnsi="宋体"/>
          <w:bCs/>
          <w:szCs w:val="21"/>
        </w:rPr>
        <w:t>(4):168-171.</w:t>
      </w:r>
    </w:p>
    <w:p w:rsidR="00875C94" w:rsidRDefault="00235A29">
      <w:pPr>
        <w:spacing w:line="360" w:lineRule="exact"/>
        <w:ind w:firstLineChars="200" w:firstLine="420"/>
        <w:rPr>
          <w:rFonts w:ascii="宋体"/>
          <w:bCs/>
          <w:szCs w:val="21"/>
        </w:rPr>
      </w:pPr>
      <w:r>
        <w:rPr>
          <w:rFonts w:ascii="宋体" w:hAnsi="宋体"/>
          <w:bCs/>
          <w:szCs w:val="21"/>
        </w:rPr>
        <w:t>[5]</w:t>
      </w:r>
      <w:r>
        <w:rPr>
          <w:rFonts w:ascii="宋体" w:hAnsi="宋体" w:hint="eastAsia"/>
          <w:bCs/>
          <w:szCs w:val="21"/>
        </w:rPr>
        <w:t>陈开慧</w:t>
      </w:r>
      <w:r>
        <w:rPr>
          <w:rFonts w:ascii="宋体"/>
          <w:bCs/>
          <w:szCs w:val="21"/>
        </w:rPr>
        <w:t>.</w:t>
      </w:r>
      <w:r>
        <w:rPr>
          <w:rFonts w:ascii="宋体" w:hAnsi="宋体" w:hint="eastAsia"/>
          <w:bCs/>
          <w:szCs w:val="21"/>
        </w:rPr>
        <w:t>面向北部湾经济区的信息管理与信息系统专业实践课程体系研究</w:t>
      </w:r>
      <w:r>
        <w:rPr>
          <w:rFonts w:ascii="宋体" w:hAnsi="宋体"/>
          <w:bCs/>
          <w:szCs w:val="21"/>
        </w:rPr>
        <w:t>——</w:t>
      </w:r>
      <w:r>
        <w:rPr>
          <w:rFonts w:ascii="宋体" w:hAnsi="宋体" w:hint="eastAsia"/>
          <w:bCs/>
          <w:szCs w:val="21"/>
        </w:rPr>
        <w:t>以玉林师范学院为例</w:t>
      </w:r>
      <w:r>
        <w:rPr>
          <w:rFonts w:ascii="宋体" w:hAnsi="宋体"/>
          <w:bCs/>
          <w:szCs w:val="21"/>
        </w:rPr>
        <w:t>[J].</w:t>
      </w:r>
      <w:r>
        <w:rPr>
          <w:rFonts w:ascii="宋体" w:hAnsi="宋体" w:hint="eastAsia"/>
          <w:bCs/>
          <w:szCs w:val="21"/>
        </w:rPr>
        <w:t>图书馆学研究</w:t>
      </w:r>
      <w:r>
        <w:rPr>
          <w:rFonts w:ascii="宋体" w:hAnsi="宋体"/>
          <w:bCs/>
          <w:szCs w:val="21"/>
        </w:rPr>
        <w:t>,2013</w:t>
      </w:r>
      <w:r>
        <w:rPr>
          <w:rFonts w:ascii="宋体" w:hAnsi="宋体" w:hint="eastAsia"/>
          <w:bCs/>
          <w:szCs w:val="21"/>
        </w:rPr>
        <w:t>,</w:t>
      </w:r>
      <w:r>
        <w:rPr>
          <w:rFonts w:ascii="宋体" w:hAnsi="宋体"/>
          <w:bCs/>
          <w:szCs w:val="21"/>
        </w:rPr>
        <w:t>(1):23-26.</w:t>
      </w:r>
    </w:p>
    <w:p w:rsidR="00875C94" w:rsidRDefault="00235A29">
      <w:pPr>
        <w:spacing w:line="360" w:lineRule="exact"/>
        <w:ind w:firstLineChars="200" w:firstLine="420"/>
        <w:rPr>
          <w:rFonts w:ascii="宋体"/>
          <w:bCs/>
          <w:szCs w:val="21"/>
        </w:rPr>
      </w:pPr>
      <w:r>
        <w:rPr>
          <w:rFonts w:ascii="宋体" w:hAnsi="宋体"/>
          <w:bCs/>
          <w:szCs w:val="21"/>
        </w:rPr>
        <w:t>[6]</w:t>
      </w:r>
      <w:r>
        <w:rPr>
          <w:rFonts w:ascii="宋体" w:hAnsi="宋体" w:hint="eastAsia"/>
          <w:bCs/>
          <w:szCs w:val="21"/>
        </w:rPr>
        <w:t>杨晓梅</w:t>
      </w:r>
      <w:r>
        <w:rPr>
          <w:rFonts w:ascii="宋体"/>
          <w:bCs/>
          <w:szCs w:val="21"/>
        </w:rPr>
        <w:t>,</w:t>
      </w:r>
      <w:r>
        <w:rPr>
          <w:rFonts w:ascii="宋体" w:hAnsi="宋体" w:hint="eastAsia"/>
          <w:bCs/>
          <w:szCs w:val="21"/>
        </w:rPr>
        <w:t>白尚旺</w:t>
      </w:r>
      <w:r>
        <w:rPr>
          <w:rFonts w:ascii="宋体"/>
          <w:bCs/>
          <w:szCs w:val="21"/>
        </w:rPr>
        <w:t>,</w:t>
      </w:r>
      <w:r>
        <w:rPr>
          <w:rFonts w:ascii="宋体" w:hAnsi="宋体" w:hint="eastAsia"/>
          <w:bCs/>
          <w:szCs w:val="21"/>
        </w:rPr>
        <w:t>武妍</w:t>
      </w:r>
      <w:r>
        <w:rPr>
          <w:rFonts w:ascii="宋体"/>
          <w:bCs/>
          <w:szCs w:val="21"/>
        </w:rPr>
        <w:t>.</w:t>
      </w:r>
      <w:r>
        <w:rPr>
          <w:rFonts w:ascii="宋体" w:hAnsi="宋体" w:hint="eastAsia"/>
          <w:bCs/>
          <w:szCs w:val="21"/>
        </w:rPr>
        <w:t>信息管理与信息系统特色专业人才培养模式研究及实践</w:t>
      </w:r>
      <w:r>
        <w:rPr>
          <w:rFonts w:ascii="宋体" w:hAnsi="宋体"/>
          <w:bCs/>
          <w:szCs w:val="21"/>
        </w:rPr>
        <w:t>——</w:t>
      </w:r>
      <w:r>
        <w:rPr>
          <w:rFonts w:ascii="宋体" w:hAnsi="宋体" w:hint="eastAsia"/>
          <w:bCs/>
          <w:szCs w:val="21"/>
        </w:rPr>
        <w:t>以太原</w:t>
      </w:r>
      <w:r>
        <w:rPr>
          <w:rFonts w:ascii="宋体" w:hAnsi="宋体" w:hint="eastAsia"/>
          <w:bCs/>
          <w:szCs w:val="21"/>
        </w:rPr>
        <w:t>科技大学为例</w:t>
      </w:r>
      <w:r>
        <w:rPr>
          <w:rFonts w:ascii="宋体" w:hAnsi="宋体"/>
          <w:bCs/>
          <w:szCs w:val="21"/>
        </w:rPr>
        <w:t>[J].</w:t>
      </w:r>
      <w:r>
        <w:rPr>
          <w:rFonts w:ascii="宋体" w:hAnsi="宋体" w:hint="eastAsia"/>
          <w:bCs/>
          <w:szCs w:val="21"/>
        </w:rPr>
        <w:t>高教学刊</w:t>
      </w:r>
      <w:r>
        <w:rPr>
          <w:rFonts w:ascii="宋体" w:hAnsi="宋体"/>
          <w:bCs/>
          <w:szCs w:val="21"/>
        </w:rPr>
        <w:t>,2016</w:t>
      </w:r>
      <w:r>
        <w:rPr>
          <w:rFonts w:ascii="宋体" w:hAnsi="宋体" w:hint="eastAsia"/>
          <w:bCs/>
          <w:szCs w:val="21"/>
        </w:rPr>
        <w:t>,</w:t>
      </w:r>
      <w:r>
        <w:rPr>
          <w:rFonts w:ascii="宋体" w:hAnsi="宋体"/>
          <w:bCs/>
          <w:szCs w:val="21"/>
        </w:rPr>
        <w:t xml:space="preserve">(24):80-81.    </w:t>
      </w:r>
    </w:p>
    <w:p w:rsidR="00875C94" w:rsidRDefault="00235A29">
      <w:pPr>
        <w:spacing w:line="360" w:lineRule="exact"/>
        <w:ind w:firstLineChars="200" w:firstLine="420"/>
        <w:rPr>
          <w:rFonts w:ascii="宋体"/>
          <w:bCs/>
          <w:szCs w:val="21"/>
        </w:rPr>
      </w:pPr>
      <w:r>
        <w:rPr>
          <w:rFonts w:ascii="宋体" w:hAnsi="宋体"/>
          <w:bCs/>
          <w:szCs w:val="21"/>
        </w:rPr>
        <w:t>[7]</w:t>
      </w:r>
      <w:r>
        <w:rPr>
          <w:rFonts w:ascii="宋体" w:hAnsi="宋体" w:hint="eastAsia"/>
          <w:bCs/>
          <w:szCs w:val="21"/>
        </w:rPr>
        <w:t>师薇</w:t>
      </w:r>
      <w:r>
        <w:rPr>
          <w:rFonts w:ascii="宋体"/>
          <w:bCs/>
          <w:szCs w:val="21"/>
        </w:rPr>
        <w:t>,</w:t>
      </w:r>
      <w:r>
        <w:rPr>
          <w:rFonts w:ascii="宋体" w:hAnsi="宋体" w:hint="eastAsia"/>
          <w:bCs/>
          <w:szCs w:val="21"/>
        </w:rPr>
        <w:t>吕永林</w:t>
      </w:r>
      <w:r>
        <w:rPr>
          <w:rFonts w:ascii="宋体"/>
          <w:bCs/>
          <w:szCs w:val="21"/>
        </w:rPr>
        <w:t>.</w:t>
      </w:r>
      <w:r>
        <w:rPr>
          <w:rFonts w:ascii="宋体" w:hAnsi="宋体" w:hint="eastAsia"/>
          <w:bCs/>
          <w:szCs w:val="21"/>
        </w:rPr>
        <w:t>地方本科院校信息管理与信息系统专业实践教学体系设计</w:t>
      </w:r>
      <w:r>
        <w:rPr>
          <w:rFonts w:ascii="宋体" w:hAnsi="宋体"/>
          <w:bCs/>
          <w:szCs w:val="21"/>
        </w:rPr>
        <w:t>[J].</w:t>
      </w:r>
      <w:r>
        <w:rPr>
          <w:rFonts w:ascii="宋体" w:hAnsi="宋体" w:hint="eastAsia"/>
          <w:bCs/>
          <w:szCs w:val="21"/>
        </w:rPr>
        <w:t>现代情报</w:t>
      </w:r>
      <w:r>
        <w:rPr>
          <w:rFonts w:ascii="宋体" w:hAnsi="宋体"/>
          <w:bCs/>
          <w:szCs w:val="21"/>
        </w:rPr>
        <w:t>,2011</w:t>
      </w:r>
      <w:r>
        <w:rPr>
          <w:rFonts w:ascii="宋体" w:hAnsi="宋体" w:hint="eastAsia"/>
          <w:bCs/>
          <w:szCs w:val="21"/>
        </w:rPr>
        <w:t>,</w:t>
      </w:r>
      <w:r>
        <w:rPr>
          <w:rFonts w:ascii="宋体" w:hAnsi="宋体"/>
          <w:bCs/>
          <w:szCs w:val="21"/>
        </w:rPr>
        <w:t>(11):128-130,153.</w:t>
      </w:r>
    </w:p>
    <w:p w:rsidR="00875C94" w:rsidRDefault="00235A29">
      <w:pPr>
        <w:spacing w:line="360" w:lineRule="exact"/>
        <w:ind w:firstLineChars="200" w:firstLine="420"/>
        <w:rPr>
          <w:rFonts w:ascii="宋体"/>
          <w:bCs/>
          <w:szCs w:val="21"/>
        </w:rPr>
      </w:pPr>
      <w:r>
        <w:rPr>
          <w:rFonts w:ascii="宋体" w:hAnsi="宋体"/>
          <w:bCs/>
          <w:szCs w:val="21"/>
        </w:rPr>
        <w:t>[8]</w:t>
      </w:r>
      <w:r>
        <w:rPr>
          <w:rFonts w:ascii="宋体" w:hAnsi="宋体" w:hint="eastAsia"/>
          <w:bCs/>
          <w:szCs w:val="21"/>
        </w:rPr>
        <w:t>张联锋</w:t>
      </w:r>
      <w:r>
        <w:rPr>
          <w:rFonts w:ascii="宋体"/>
          <w:bCs/>
          <w:szCs w:val="21"/>
        </w:rPr>
        <w:t>.</w:t>
      </w:r>
      <w:r>
        <w:rPr>
          <w:rFonts w:ascii="宋体" w:hAnsi="宋体" w:hint="eastAsia"/>
          <w:bCs/>
          <w:szCs w:val="21"/>
        </w:rPr>
        <w:t>信息管理与信息系统专业实践教学改革研究</w:t>
      </w:r>
      <w:r>
        <w:rPr>
          <w:rFonts w:ascii="宋体" w:hAnsi="宋体"/>
          <w:bCs/>
          <w:szCs w:val="21"/>
        </w:rPr>
        <w:t>——</w:t>
      </w:r>
      <w:r>
        <w:rPr>
          <w:rFonts w:ascii="宋体" w:hAnsi="宋体" w:hint="eastAsia"/>
          <w:bCs/>
          <w:szCs w:val="21"/>
        </w:rPr>
        <w:t>以河南科技学院为例</w:t>
      </w:r>
      <w:r>
        <w:rPr>
          <w:rFonts w:ascii="宋体" w:hAnsi="宋体"/>
          <w:bCs/>
          <w:szCs w:val="21"/>
        </w:rPr>
        <w:t>[J].</w:t>
      </w:r>
      <w:r>
        <w:rPr>
          <w:rFonts w:ascii="宋体" w:hAnsi="宋体" w:hint="eastAsia"/>
          <w:bCs/>
          <w:szCs w:val="21"/>
        </w:rPr>
        <w:t>河南科技学院学报</w:t>
      </w:r>
      <w:r>
        <w:rPr>
          <w:rFonts w:ascii="宋体" w:hAnsi="宋体"/>
          <w:bCs/>
          <w:szCs w:val="21"/>
        </w:rPr>
        <w:t>,2012</w:t>
      </w:r>
      <w:r>
        <w:rPr>
          <w:rFonts w:ascii="宋体" w:hAnsi="宋体" w:hint="eastAsia"/>
          <w:bCs/>
          <w:szCs w:val="21"/>
        </w:rPr>
        <w:t>,</w:t>
      </w:r>
      <w:r>
        <w:rPr>
          <w:rFonts w:ascii="宋体" w:hAnsi="宋体"/>
          <w:bCs/>
          <w:szCs w:val="21"/>
        </w:rPr>
        <w:t>(4):113-115.</w:t>
      </w:r>
    </w:p>
    <w:p w:rsidR="00875C94" w:rsidRDefault="00235A29">
      <w:pPr>
        <w:spacing w:line="360" w:lineRule="exact"/>
        <w:ind w:firstLineChars="200" w:firstLine="420"/>
        <w:rPr>
          <w:rFonts w:ascii="宋体"/>
          <w:bCs/>
          <w:szCs w:val="21"/>
        </w:rPr>
      </w:pPr>
      <w:r>
        <w:rPr>
          <w:rFonts w:ascii="宋体" w:hAnsi="宋体"/>
          <w:bCs/>
          <w:szCs w:val="21"/>
        </w:rPr>
        <w:t>[9]</w:t>
      </w:r>
      <w:r>
        <w:rPr>
          <w:rFonts w:ascii="宋体" w:hAnsi="宋体" w:hint="eastAsia"/>
          <w:bCs/>
          <w:szCs w:val="21"/>
        </w:rPr>
        <w:t>张彩虹</w:t>
      </w:r>
      <w:r>
        <w:rPr>
          <w:rFonts w:ascii="宋体"/>
          <w:bCs/>
          <w:szCs w:val="21"/>
        </w:rPr>
        <w:t>,</w:t>
      </w:r>
      <w:r>
        <w:rPr>
          <w:rFonts w:ascii="宋体" w:hAnsi="宋体" w:hint="eastAsia"/>
          <w:bCs/>
          <w:szCs w:val="21"/>
        </w:rPr>
        <w:t>尹子民</w:t>
      </w:r>
      <w:r>
        <w:rPr>
          <w:rFonts w:ascii="宋体"/>
          <w:bCs/>
          <w:szCs w:val="21"/>
        </w:rPr>
        <w:t>,</w:t>
      </w:r>
      <w:r>
        <w:rPr>
          <w:rFonts w:ascii="宋体" w:hAnsi="宋体" w:hint="eastAsia"/>
          <w:bCs/>
          <w:szCs w:val="21"/>
        </w:rPr>
        <w:t>刘晓伟</w:t>
      </w:r>
      <w:r>
        <w:rPr>
          <w:rFonts w:ascii="宋体"/>
          <w:bCs/>
          <w:szCs w:val="21"/>
        </w:rPr>
        <w:t>.</w:t>
      </w:r>
      <w:r>
        <w:rPr>
          <w:rFonts w:ascii="宋体" w:hAnsi="宋体" w:hint="eastAsia"/>
          <w:bCs/>
          <w:szCs w:val="21"/>
        </w:rPr>
        <w:t>信息管理与信息系统专业实践教学体系设计</w:t>
      </w:r>
      <w:r>
        <w:rPr>
          <w:rFonts w:ascii="宋体" w:hAnsi="宋体"/>
          <w:bCs/>
          <w:szCs w:val="21"/>
        </w:rPr>
        <w:t>[J].</w:t>
      </w:r>
      <w:r>
        <w:rPr>
          <w:rFonts w:ascii="宋体" w:hAnsi="宋体" w:hint="eastAsia"/>
          <w:bCs/>
          <w:szCs w:val="21"/>
        </w:rPr>
        <w:t>辽宁工业大学学报</w:t>
      </w:r>
      <w:r>
        <w:rPr>
          <w:rFonts w:ascii="宋体" w:hAnsi="宋体"/>
          <w:bCs/>
          <w:szCs w:val="21"/>
        </w:rPr>
        <w:t>(</w:t>
      </w:r>
      <w:r>
        <w:rPr>
          <w:rFonts w:ascii="宋体" w:hAnsi="宋体" w:hint="eastAsia"/>
          <w:bCs/>
          <w:szCs w:val="21"/>
        </w:rPr>
        <w:t>社会科学版</w:t>
      </w:r>
      <w:r>
        <w:rPr>
          <w:rFonts w:ascii="宋体" w:hAnsi="宋体"/>
          <w:bCs/>
          <w:szCs w:val="21"/>
        </w:rPr>
        <w:t>),2016</w:t>
      </w:r>
      <w:r>
        <w:rPr>
          <w:rFonts w:ascii="宋体" w:hAnsi="宋体" w:hint="eastAsia"/>
          <w:bCs/>
          <w:szCs w:val="21"/>
        </w:rPr>
        <w:t>,</w:t>
      </w:r>
      <w:r>
        <w:rPr>
          <w:rFonts w:ascii="宋体" w:hAnsi="宋体"/>
          <w:bCs/>
          <w:szCs w:val="21"/>
        </w:rPr>
        <w:t>(2):128-131.</w:t>
      </w:r>
    </w:p>
    <w:p w:rsidR="00875C94" w:rsidRDefault="00875C94"/>
    <w:p w:rsidR="00512037" w:rsidRDefault="00512037"/>
    <w:p w:rsidR="00512037" w:rsidRDefault="00512037"/>
    <w:p w:rsidR="00512037" w:rsidRDefault="00512037"/>
    <w:p w:rsidR="00512037" w:rsidRDefault="00512037"/>
    <w:p w:rsidR="00512037" w:rsidRDefault="00512037" w:rsidP="00512037">
      <w:pPr>
        <w:spacing w:line="360" w:lineRule="exact"/>
        <w:jc w:val="center"/>
        <w:rPr>
          <w:b/>
          <w:szCs w:val="21"/>
        </w:rPr>
      </w:pPr>
      <w:r>
        <w:rPr>
          <w:b/>
          <w:szCs w:val="21"/>
        </w:rPr>
        <w:t xml:space="preserve">Research on the </w:t>
      </w:r>
      <w:r>
        <w:rPr>
          <w:rFonts w:hint="eastAsia"/>
          <w:b/>
          <w:szCs w:val="21"/>
        </w:rPr>
        <w:t>P</w:t>
      </w:r>
      <w:r>
        <w:rPr>
          <w:b/>
          <w:szCs w:val="21"/>
        </w:rPr>
        <w:t>ractic</w:t>
      </w:r>
      <w:r>
        <w:rPr>
          <w:rFonts w:hint="eastAsia"/>
          <w:b/>
          <w:szCs w:val="21"/>
        </w:rPr>
        <w:t>al</w:t>
      </w:r>
      <w:r>
        <w:rPr>
          <w:b/>
          <w:szCs w:val="21"/>
        </w:rPr>
        <w:t xml:space="preserve"> </w:t>
      </w:r>
      <w:r>
        <w:rPr>
          <w:rFonts w:hint="eastAsia"/>
          <w:b/>
          <w:szCs w:val="21"/>
        </w:rPr>
        <w:t>T</w:t>
      </w:r>
      <w:r>
        <w:rPr>
          <w:b/>
          <w:szCs w:val="21"/>
        </w:rPr>
        <w:t xml:space="preserve">eaching </w:t>
      </w:r>
      <w:r>
        <w:rPr>
          <w:rFonts w:hint="eastAsia"/>
          <w:b/>
          <w:szCs w:val="21"/>
        </w:rPr>
        <w:t>R</w:t>
      </w:r>
      <w:r>
        <w:rPr>
          <w:b/>
          <w:szCs w:val="21"/>
        </w:rPr>
        <w:t xml:space="preserve">eform of </w:t>
      </w:r>
      <w:r>
        <w:rPr>
          <w:rFonts w:hint="eastAsia"/>
          <w:b/>
          <w:szCs w:val="21"/>
        </w:rPr>
        <w:t>I</w:t>
      </w:r>
      <w:r>
        <w:rPr>
          <w:b/>
          <w:szCs w:val="21"/>
        </w:rPr>
        <w:t xml:space="preserve">nformation </w:t>
      </w:r>
      <w:r>
        <w:rPr>
          <w:rFonts w:hint="eastAsia"/>
          <w:b/>
          <w:szCs w:val="21"/>
        </w:rPr>
        <w:t>M</w:t>
      </w:r>
      <w:r>
        <w:rPr>
          <w:b/>
          <w:szCs w:val="21"/>
        </w:rPr>
        <w:t xml:space="preserve">anagement and </w:t>
      </w:r>
      <w:r>
        <w:rPr>
          <w:rFonts w:hint="eastAsia"/>
          <w:b/>
          <w:szCs w:val="21"/>
        </w:rPr>
        <w:t>I</w:t>
      </w:r>
      <w:r>
        <w:rPr>
          <w:b/>
          <w:szCs w:val="21"/>
        </w:rPr>
        <w:t xml:space="preserve">nformation </w:t>
      </w:r>
      <w:r>
        <w:rPr>
          <w:rFonts w:hint="eastAsia"/>
          <w:b/>
          <w:szCs w:val="21"/>
        </w:rPr>
        <w:t>S</w:t>
      </w:r>
      <w:r>
        <w:rPr>
          <w:b/>
          <w:szCs w:val="21"/>
        </w:rPr>
        <w:t>ystem</w:t>
      </w:r>
    </w:p>
    <w:p w:rsidR="00512037" w:rsidRDefault="00512037" w:rsidP="00512037">
      <w:pPr>
        <w:spacing w:line="360" w:lineRule="exact"/>
        <w:jc w:val="center"/>
        <w:rPr>
          <w:b/>
          <w:szCs w:val="21"/>
        </w:rPr>
      </w:pPr>
      <w:r>
        <w:rPr>
          <w:b/>
          <w:szCs w:val="21"/>
        </w:rPr>
        <w:t xml:space="preserve"> ----Take Fuzhou University of International Studies and Trade as an </w:t>
      </w:r>
      <w:r>
        <w:rPr>
          <w:rFonts w:hint="eastAsia"/>
          <w:b/>
          <w:szCs w:val="21"/>
        </w:rPr>
        <w:t>E</w:t>
      </w:r>
      <w:r>
        <w:rPr>
          <w:b/>
          <w:szCs w:val="21"/>
        </w:rPr>
        <w:t>xample</w:t>
      </w:r>
    </w:p>
    <w:p w:rsidR="00512037" w:rsidRDefault="00512037" w:rsidP="00512037">
      <w:pPr>
        <w:spacing w:line="360" w:lineRule="exact"/>
        <w:ind w:firstLineChars="150" w:firstLine="315"/>
        <w:jc w:val="center"/>
        <w:rPr>
          <w:szCs w:val="21"/>
        </w:rPr>
      </w:pPr>
      <w:r>
        <w:rPr>
          <w:szCs w:val="21"/>
        </w:rPr>
        <w:t>Renqiang XIE</w:t>
      </w:r>
      <w:r>
        <w:rPr>
          <w:szCs w:val="21"/>
          <w:vertAlign w:val="superscript"/>
        </w:rPr>
        <w:t>1</w:t>
      </w:r>
      <w:r>
        <w:rPr>
          <w:szCs w:val="21"/>
        </w:rPr>
        <w:t>, Fulan YE</w:t>
      </w:r>
      <w:r>
        <w:rPr>
          <w:szCs w:val="21"/>
          <w:vertAlign w:val="superscript"/>
        </w:rPr>
        <w:t>2</w:t>
      </w:r>
    </w:p>
    <w:p w:rsidR="00512037" w:rsidRDefault="00512037" w:rsidP="00512037">
      <w:pPr>
        <w:spacing w:line="360" w:lineRule="exact"/>
        <w:jc w:val="center"/>
        <w:rPr>
          <w:szCs w:val="21"/>
        </w:rPr>
      </w:pPr>
      <w:r>
        <w:rPr>
          <w:rFonts w:hint="eastAsia"/>
          <w:szCs w:val="21"/>
        </w:rPr>
        <w:t xml:space="preserve">( 1. </w:t>
      </w:r>
      <w:r>
        <w:rPr>
          <w:szCs w:val="21"/>
        </w:rPr>
        <w:t>Department of Information Technology</w:t>
      </w:r>
      <w:r>
        <w:rPr>
          <w:rFonts w:hint="eastAsia"/>
          <w:szCs w:val="21"/>
        </w:rPr>
        <w:t xml:space="preserve">, </w:t>
      </w:r>
      <w:r>
        <w:rPr>
          <w:szCs w:val="21"/>
        </w:rPr>
        <w:t>Fu</w:t>
      </w:r>
      <w:r>
        <w:rPr>
          <w:rFonts w:hint="eastAsia"/>
          <w:szCs w:val="21"/>
        </w:rPr>
        <w:t>z</w:t>
      </w:r>
      <w:r>
        <w:rPr>
          <w:szCs w:val="21"/>
        </w:rPr>
        <w:t>hou University of International Studies and Trade, Fu</w:t>
      </w:r>
      <w:r>
        <w:rPr>
          <w:rFonts w:hint="eastAsia"/>
          <w:szCs w:val="21"/>
        </w:rPr>
        <w:t>z</w:t>
      </w:r>
      <w:r>
        <w:rPr>
          <w:szCs w:val="21"/>
        </w:rPr>
        <w:t>hou, 350202</w:t>
      </w:r>
    </w:p>
    <w:p w:rsidR="00512037" w:rsidRDefault="00512037" w:rsidP="00512037">
      <w:pPr>
        <w:numPr>
          <w:ilvl w:val="0"/>
          <w:numId w:val="1"/>
        </w:numPr>
        <w:spacing w:line="360" w:lineRule="exact"/>
        <w:jc w:val="center"/>
        <w:rPr>
          <w:szCs w:val="21"/>
        </w:rPr>
      </w:pPr>
      <w:r>
        <w:rPr>
          <w:szCs w:val="21"/>
        </w:rPr>
        <w:t>Department of Information Technology</w:t>
      </w:r>
      <w:r>
        <w:rPr>
          <w:rFonts w:hint="eastAsia"/>
          <w:szCs w:val="21"/>
        </w:rPr>
        <w:t xml:space="preserve">, </w:t>
      </w:r>
      <w:r>
        <w:rPr>
          <w:szCs w:val="21"/>
        </w:rPr>
        <w:t>Fu</w:t>
      </w:r>
      <w:r>
        <w:rPr>
          <w:rFonts w:hint="eastAsia"/>
          <w:szCs w:val="21"/>
        </w:rPr>
        <w:t>z</w:t>
      </w:r>
      <w:r>
        <w:rPr>
          <w:szCs w:val="21"/>
        </w:rPr>
        <w:t>hou University of International Studies and Trade, Fu</w:t>
      </w:r>
      <w:r>
        <w:rPr>
          <w:rFonts w:hint="eastAsia"/>
          <w:szCs w:val="21"/>
        </w:rPr>
        <w:t>z</w:t>
      </w:r>
      <w:r>
        <w:rPr>
          <w:szCs w:val="21"/>
        </w:rPr>
        <w:t>hou China, 350202</w:t>
      </w:r>
      <w:r>
        <w:rPr>
          <w:rFonts w:hint="eastAsia"/>
          <w:szCs w:val="21"/>
        </w:rPr>
        <w:t>)</w:t>
      </w:r>
    </w:p>
    <w:p w:rsidR="00512037" w:rsidRDefault="00512037" w:rsidP="00512037">
      <w:pPr>
        <w:spacing w:line="360" w:lineRule="exact"/>
        <w:ind w:firstLineChars="150" w:firstLine="316"/>
        <w:rPr>
          <w:szCs w:val="21"/>
        </w:rPr>
      </w:pPr>
      <w:r>
        <w:rPr>
          <w:b/>
          <w:szCs w:val="21"/>
        </w:rPr>
        <w:t>Abstract:</w:t>
      </w:r>
      <w:r>
        <w:rPr>
          <w:szCs w:val="21"/>
        </w:rPr>
        <w:t xml:space="preserve"> </w:t>
      </w:r>
      <w:r>
        <w:rPr>
          <w:rFonts w:hint="eastAsia"/>
          <w:szCs w:val="21"/>
        </w:rPr>
        <w:t>T</w:t>
      </w:r>
      <w:r>
        <w:rPr>
          <w:szCs w:val="21"/>
        </w:rPr>
        <w:t xml:space="preserve">he major of </w:t>
      </w:r>
      <w:r>
        <w:rPr>
          <w:rFonts w:hint="eastAsia"/>
          <w:szCs w:val="21"/>
        </w:rPr>
        <w:t>I</w:t>
      </w:r>
      <w:r>
        <w:rPr>
          <w:szCs w:val="21"/>
        </w:rPr>
        <w:t xml:space="preserve">nformation </w:t>
      </w:r>
      <w:r>
        <w:rPr>
          <w:rFonts w:hint="eastAsia"/>
          <w:szCs w:val="21"/>
        </w:rPr>
        <w:t>M</w:t>
      </w:r>
      <w:r>
        <w:rPr>
          <w:szCs w:val="21"/>
        </w:rPr>
        <w:t xml:space="preserve">anagement and </w:t>
      </w:r>
      <w:r>
        <w:rPr>
          <w:rFonts w:hint="eastAsia"/>
          <w:szCs w:val="21"/>
        </w:rPr>
        <w:t>I</w:t>
      </w:r>
      <w:r>
        <w:rPr>
          <w:szCs w:val="21"/>
        </w:rPr>
        <w:t xml:space="preserve">nformation </w:t>
      </w:r>
      <w:r>
        <w:rPr>
          <w:rFonts w:hint="eastAsia"/>
          <w:szCs w:val="21"/>
        </w:rPr>
        <w:t>S</w:t>
      </w:r>
      <w:r>
        <w:rPr>
          <w:szCs w:val="21"/>
        </w:rPr>
        <w:t xml:space="preserve">ystem </w:t>
      </w:r>
      <w:r>
        <w:rPr>
          <w:rFonts w:hint="eastAsia"/>
          <w:szCs w:val="21"/>
        </w:rPr>
        <w:t>requires strongly practice-oriented capabilities</w:t>
      </w:r>
      <w:r>
        <w:rPr>
          <w:szCs w:val="21"/>
        </w:rPr>
        <w:t xml:space="preserve">, </w:t>
      </w:r>
      <w:r>
        <w:rPr>
          <w:rFonts w:hint="eastAsia"/>
          <w:szCs w:val="21"/>
        </w:rPr>
        <w:t xml:space="preserve">while </w:t>
      </w:r>
      <w:r>
        <w:rPr>
          <w:szCs w:val="21"/>
        </w:rPr>
        <w:t xml:space="preserve">there are various problems in </w:t>
      </w:r>
      <w:r>
        <w:rPr>
          <w:rFonts w:hint="eastAsia"/>
          <w:szCs w:val="21"/>
        </w:rPr>
        <w:t xml:space="preserve">its </w:t>
      </w:r>
      <w:r>
        <w:rPr>
          <w:szCs w:val="21"/>
        </w:rPr>
        <w:t>practic</w:t>
      </w:r>
      <w:r>
        <w:rPr>
          <w:rFonts w:hint="eastAsia"/>
          <w:szCs w:val="21"/>
        </w:rPr>
        <w:t>al</w:t>
      </w:r>
      <w:r>
        <w:rPr>
          <w:szCs w:val="21"/>
        </w:rPr>
        <w:t xml:space="preserve"> teaching in many schools at present. This paper takes Fu</w:t>
      </w:r>
      <w:r>
        <w:rPr>
          <w:rFonts w:hint="eastAsia"/>
          <w:szCs w:val="21"/>
        </w:rPr>
        <w:t>z</w:t>
      </w:r>
      <w:r>
        <w:rPr>
          <w:szCs w:val="21"/>
        </w:rPr>
        <w:t>hou University of International Studies and Trade as an example</w:t>
      </w:r>
      <w:r>
        <w:rPr>
          <w:rFonts w:hint="eastAsia"/>
          <w:szCs w:val="21"/>
        </w:rPr>
        <w:t xml:space="preserve"> to probe into its</w:t>
      </w:r>
      <w:r>
        <w:rPr>
          <w:szCs w:val="21"/>
        </w:rPr>
        <w:t xml:space="preserve"> reform measures</w:t>
      </w:r>
      <w:r>
        <w:rPr>
          <w:rFonts w:hint="eastAsia"/>
          <w:szCs w:val="21"/>
        </w:rPr>
        <w:t xml:space="preserve"> for </w:t>
      </w:r>
      <w:r>
        <w:rPr>
          <w:szCs w:val="21"/>
        </w:rPr>
        <w:t>practic</w:t>
      </w:r>
      <w:r>
        <w:rPr>
          <w:rFonts w:hint="eastAsia"/>
          <w:szCs w:val="21"/>
        </w:rPr>
        <w:t>al</w:t>
      </w:r>
      <w:r>
        <w:rPr>
          <w:szCs w:val="21"/>
        </w:rPr>
        <w:t xml:space="preserve"> teaching of </w:t>
      </w:r>
      <w:r>
        <w:rPr>
          <w:rFonts w:hint="eastAsia"/>
          <w:szCs w:val="21"/>
        </w:rPr>
        <w:t>I</w:t>
      </w:r>
      <w:r>
        <w:rPr>
          <w:szCs w:val="21"/>
        </w:rPr>
        <w:t xml:space="preserve">nformation </w:t>
      </w:r>
      <w:r>
        <w:rPr>
          <w:rFonts w:hint="eastAsia"/>
          <w:szCs w:val="21"/>
        </w:rPr>
        <w:t>M</w:t>
      </w:r>
      <w:r>
        <w:rPr>
          <w:szCs w:val="21"/>
        </w:rPr>
        <w:t xml:space="preserve">anagement and </w:t>
      </w:r>
      <w:r>
        <w:rPr>
          <w:rFonts w:hint="eastAsia"/>
          <w:szCs w:val="21"/>
        </w:rPr>
        <w:t>I</w:t>
      </w:r>
      <w:r>
        <w:rPr>
          <w:szCs w:val="21"/>
        </w:rPr>
        <w:t xml:space="preserve">nformation </w:t>
      </w:r>
      <w:r>
        <w:rPr>
          <w:rFonts w:hint="eastAsia"/>
          <w:szCs w:val="21"/>
        </w:rPr>
        <w:t>S</w:t>
      </w:r>
      <w:r>
        <w:rPr>
          <w:szCs w:val="21"/>
        </w:rPr>
        <w:t>ystem. These measures include constructi</w:t>
      </w:r>
      <w:r>
        <w:rPr>
          <w:rFonts w:hint="eastAsia"/>
          <w:szCs w:val="21"/>
        </w:rPr>
        <w:t>ng</w:t>
      </w:r>
      <w:r>
        <w:rPr>
          <w:szCs w:val="21"/>
        </w:rPr>
        <w:t xml:space="preserve"> </w:t>
      </w:r>
      <w:r>
        <w:rPr>
          <w:rFonts w:hint="eastAsia"/>
          <w:szCs w:val="21"/>
        </w:rPr>
        <w:t xml:space="preserve">a </w:t>
      </w:r>
      <w:r>
        <w:rPr>
          <w:szCs w:val="21"/>
        </w:rPr>
        <w:t>"point</w:t>
      </w:r>
      <w:r>
        <w:rPr>
          <w:rFonts w:hint="eastAsia"/>
          <w:szCs w:val="21"/>
        </w:rPr>
        <w:t>-</w:t>
      </w:r>
      <w:r>
        <w:rPr>
          <w:szCs w:val="21"/>
        </w:rPr>
        <w:t>line</w:t>
      </w:r>
      <w:r>
        <w:rPr>
          <w:rFonts w:hint="eastAsia"/>
          <w:szCs w:val="21"/>
        </w:rPr>
        <w:t>-plane-solid</w:t>
      </w:r>
      <w:r>
        <w:rPr>
          <w:szCs w:val="21"/>
        </w:rPr>
        <w:t>" practic</w:t>
      </w:r>
      <w:r>
        <w:rPr>
          <w:rFonts w:hint="eastAsia"/>
          <w:szCs w:val="21"/>
        </w:rPr>
        <w:t>al</w:t>
      </w:r>
      <w:r>
        <w:rPr>
          <w:szCs w:val="21"/>
        </w:rPr>
        <w:t xml:space="preserve"> teaching system, </w:t>
      </w:r>
      <w:r>
        <w:rPr>
          <w:rFonts w:hint="eastAsia"/>
          <w:szCs w:val="21"/>
        </w:rPr>
        <w:t xml:space="preserve">being </w:t>
      </w:r>
      <w:r>
        <w:rPr>
          <w:szCs w:val="21"/>
        </w:rPr>
        <w:t>“</w:t>
      </w:r>
      <w:r>
        <w:rPr>
          <w:rFonts w:hint="eastAsia"/>
          <w:szCs w:val="21"/>
        </w:rPr>
        <w:t>practice-oriented</w:t>
      </w:r>
      <w:r>
        <w:rPr>
          <w:szCs w:val="21"/>
        </w:rPr>
        <w:t>”</w:t>
      </w:r>
      <w:r>
        <w:rPr>
          <w:rFonts w:hint="eastAsia"/>
          <w:szCs w:val="21"/>
        </w:rPr>
        <w:t xml:space="preserve"> in the </w:t>
      </w:r>
      <w:r>
        <w:rPr>
          <w:szCs w:val="21"/>
        </w:rPr>
        <w:t>training and teaching process, focus</w:t>
      </w:r>
      <w:r>
        <w:rPr>
          <w:rFonts w:hint="eastAsia"/>
          <w:szCs w:val="21"/>
        </w:rPr>
        <w:t>ing</w:t>
      </w:r>
      <w:r>
        <w:rPr>
          <w:szCs w:val="21"/>
        </w:rPr>
        <w:t xml:space="preserve"> on the deep cooperation with enterprises, students participat</w:t>
      </w:r>
      <w:r>
        <w:rPr>
          <w:rFonts w:hint="eastAsia"/>
          <w:szCs w:val="21"/>
        </w:rPr>
        <w:t>ing</w:t>
      </w:r>
      <w:r>
        <w:rPr>
          <w:szCs w:val="21"/>
        </w:rPr>
        <w:t xml:space="preserve"> in academic competitions</w:t>
      </w:r>
      <w:r>
        <w:rPr>
          <w:rFonts w:hint="eastAsia"/>
          <w:szCs w:val="21"/>
        </w:rPr>
        <w:t xml:space="preserve"> and</w:t>
      </w:r>
      <w:r>
        <w:rPr>
          <w:szCs w:val="21"/>
        </w:rPr>
        <w:t xml:space="preserve"> various projects, encouraging students to obtain certificate</w:t>
      </w:r>
      <w:r>
        <w:rPr>
          <w:rFonts w:hint="eastAsia"/>
          <w:szCs w:val="21"/>
        </w:rPr>
        <w:t xml:space="preserve">s of </w:t>
      </w:r>
      <w:r>
        <w:rPr>
          <w:szCs w:val="21"/>
        </w:rPr>
        <w:t>occupation</w:t>
      </w:r>
      <w:r>
        <w:rPr>
          <w:rFonts w:hint="eastAsia"/>
          <w:szCs w:val="21"/>
        </w:rPr>
        <w:t>al</w:t>
      </w:r>
      <w:r>
        <w:rPr>
          <w:szCs w:val="21"/>
        </w:rPr>
        <w:t xml:space="preserve"> qualification</w:t>
      </w:r>
      <w:r>
        <w:rPr>
          <w:rFonts w:hint="eastAsia"/>
          <w:szCs w:val="21"/>
        </w:rPr>
        <w:t>s</w:t>
      </w:r>
      <w:r>
        <w:rPr>
          <w:szCs w:val="21"/>
        </w:rPr>
        <w:t xml:space="preserve"> and </w:t>
      </w:r>
      <w:r>
        <w:rPr>
          <w:rFonts w:hint="eastAsia"/>
          <w:szCs w:val="21"/>
        </w:rPr>
        <w:t>others</w:t>
      </w:r>
      <w:r>
        <w:rPr>
          <w:szCs w:val="21"/>
        </w:rPr>
        <w:t xml:space="preserve">. </w:t>
      </w:r>
      <w:r>
        <w:rPr>
          <w:rFonts w:hint="eastAsia"/>
          <w:szCs w:val="21"/>
        </w:rPr>
        <w:t>O</w:t>
      </w:r>
      <w:r>
        <w:rPr>
          <w:szCs w:val="21"/>
        </w:rPr>
        <w:t>ther colleges and universities</w:t>
      </w:r>
      <w:r>
        <w:rPr>
          <w:rFonts w:hint="eastAsia"/>
          <w:szCs w:val="21"/>
        </w:rPr>
        <w:t xml:space="preserve"> can take reference from the above measures in developing their I</w:t>
      </w:r>
      <w:r>
        <w:rPr>
          <w:szCs w:val="21"/>
        </w:rPr>
        <w:t xml:space="preserve">nformation </w:t>
      </w:r>
      <w:r>
        <w:rPr>
          <w:rFonts w:hint="eastAsia"/>
          <w:szCs w:val="21"/>
        </w:rPr>
        <w:t>M</w:t>
      </w:r>
      <w:r>
        <w:rPr>
          <w:szCs w:val="21"/>
        </w:rPr>
        <w:t xml:space="preserve">anagement and </w:t>
      </w:r>
      <w:r>
        <w:rPr>
          <w:rFonts w:hint="eastAsia"/>
          <w:szCs w:val="21"/>
        </w:rPr>
        <w:t>I</w:t>
      </w:r>
      <w:r>
        <w:rPr>
          <w:szCs w:val="21"/>
        </w:rPr>
        <w:t>nformation</w:t>
      </w:r>
      <w:r>
        <w:rPr>
          <w:rFonts w:hint="eastAsia"/>
          <w:szCs w:val="21"/>
        </w:rPr>
        <w:t xml:space="preserve"> major</w:t>
      </w:r>
      <w:r>
        <w:rPr>
          <w:szCs w:val="21"/>
        </w:rPr>
        <w:t>.</w:t>
      </w:r>
    </w:p>
    <w:p w:rsidR="00512037" w:rsidRDefault="00512037" w:rsidP="00512037">
      <w:pPr>
        <w:spacing w:line="360" w:lineRule="exact"/>
        <w:ind w:firstLineChars="150" w:firstLine="316"/>
        <w:rPr>
          <w:szCs w:val="21"/>
        </w:rPr>
      </w:pPr>
      <w:r>
        <w:rPr>
          <w:b/>
          <w:szCs w:val="21"/>
        </w:rPr>
        <w:t>Key words:</w:t>
      </w:r>
      <w:r>
        <w:rPr>
          <w:szCs w:val="21"/>
        </w:rPr>
        <w:t xml:space="preserve"> Information Management and Information System, Practic</w:t>
      </w:r>
      <w:r>
        <w:rPr>
          <w:rFonts w:hint="eastAsia"/>
          <w:szCs w:val="21"/>
        </w:rPr>
        <w:t>al</w:t>
      </w:r>
      <w:r>
        <w:rPr>
          <w:szCs w:val="21"/>
        </w:rPr>
        <w:t xml:space="preserve"> Teaching, Fu</w:t>
      </w:r>
      <w:r>
        <w:rPr>
          <w:rFonts w:hint="eastAsia"/>
          <w:szCs w:val="21"/>
        </w:rPr>
        <w:t>z</w:t>
      </w:r>
      <w:r>
        <w:rPr>
          <w:szCs w:val="21"/>
        </w:rPr>
        <w:t>hou University of International Studies and Trade</w:t>
      </w:r>
    </w:p>
    <w:p w:rsidR="00512037" w:rsidRPr="00512037" w:rsidRDefault="00512037">
      <w:pPr>
        <w:rPr>
          <w:rFonts w:hint="eastAsia"/>
        </w:rPr>
      </w:pPr>
      <w:r>
        <w:rPr>
          <w:rFonts w:hint="eastAsia"/>
        </w:rPr>
        <w:t>（责任编辑：孙巧云）</w:t>
      </w:r>
    </w:p>
    <w:sectPr w:rsidR="00512037" w:rsidRPr="0051203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A29" w:rsidRDefault="00235A29">
      <w:r>
        <w:separator/>
      </w:r>
    </w:p>
  </w:endnote>
  <w:endnote w:type="continuationSeparator" w:id="0">
    <w:p w:rsidR="00235A29" w:rsidRDefault="0023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default"/>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94" w:rsidRDefault="00875C9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94" w:rsidRDefault="00875C9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94" w:rsidRDefault="00875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A29" w:rsidRDefault="00235A29">
      <w:r>
        <w:separator/>
      </w:r>
    </w:p>
  </w:footnote>
  <w:footnote w:type="continuationSeparator" w:id="0">
    <w:p w:rsidR="00235A29" w:rsidRDefault="00235A29">
      <w:r>
        <w:continuationSeparator/>
      </w:r>
    </w:p>
  </w:footnote>
  <w:footnote w:id="1">
    <w:p w:rsidR="00512037" w:rsidRDefault="00512037" w:rsidP="00512037">
      <w:pPr>
        <w:pStyle w:val="ad"/>
      </w:pPr>
      <w:r>
        <w:rPr>
          <w:rFonts w:hint="eastAsia"/>
        </w:rPr>
        <w:t>收稿日期：</w:t>
      </w:r>
      <w:r>
        <w:rPr>
          <w:rFonts w:hint="eastAsia"/>
        </w:rPr>
        <w:t>2</w:t>
      </w:r>
      <w:r>
        <w:t>017</w:t>
      </w:r>
      <w:r>
        <w:rPr>
          <w:rFonts w:hint="eastAsia"/>
        </w:rPr>
        <w:t>年</w:t>
      </w:r>
      <w:r>
        <w:rPr>
          <w:rFonts w:hint="eastAsia"/>
        </w:rPr>
        <w:t>0</w:t>
      </w:r>
      <w:r>
        <w:t>5</w:t>
      </w:r>
      <w:r>
        <w:rPr>
          <w:rFonts w:hint="eastAsia"/>
        </w:rPr>
        <w:t>月</w:t>
      </w:r>
      <w:r>
        <w:rPr>
          <w:rFonts w:hint="eastAsia"/>
        </w:rPr>
        <w:t>2</w:t>
      </w:r>
      <w:r>
        <w:t>7</w:t>
      </w:r>
      <w:r>
        <w:rPr>
          <w:rFonts w:hint="eastAsia"/>
        </w:rPr>
        <w:t>日</w:t>
      </w:r>
    </w:p>
    <w:p w:rsidR="00512037" w:rsidRDefault="00512037" w:rsidP="00512037">
      <w:pPr>
        <w:pStyle w:val="ad"/>
      </w:pPr>
      <w:r>
        <w:rPr>
          <w:rFonts w:hint="eastAsia"/>
        </w:rPr>
        <w:t>作者简介：</w:t>
      </w:r>
      <w:r>
        <w:rPr>
          <w:rStyle w:val="af1"/>
        </w:rPr>
        <w:footnoteRef/>
      </w:r>
      <w:r>
        <w:rPr>
          <w:rFonts w:hint="eastAsia"/>
        </w:rPr>
        <w:t>谢人强</w:t>
      </w:r>
      <w:r>
        <w:t>(1982-)</w:t>
      </w:r>
      <w:r>
        <w:rPr>
          <w:rFonts w:hint="eastAsia"/>
        </w:rPr>
        <w:t>，男，福建顺昌人，福州外语外贸学院副教授，硕士研究生，主要研究方向：电子商务、信息管理与信息系统；</w:t>
      </w:r>
    </w:p>
    <w:p w:rsidR="00512037" w:rsidRPr="00512037" w:rsidRDefault="00512037" w:rsidP="00512037">
      <w:pPr>
        <w:pStyle w:val="ad"/>
        <w:ind w:firstLineChars="450" w:firstLine="810"/>
        <w:rPr>
          <w:rFonts w:hint="eastAsia"/>
        </w:rPr>
      </w:pPr>
      <w:r>
        <w:rPr>
          <w:rStyle w:val="af1"/>
        </w:rPr>
        <w:t>2</w:t>
      </w:r>
      <w:r>
        <w:rPr>
          <w:rStyle w:val="af1"/>
        </w:rPr>
        <w:sym w:font="Symbol" w:char="F020"/>
      </w:r>
      <w:r>
        <w:rPr>
          <w:rFonts w:hint="eastAsia"/>
        </w:rPr>
        <w:t>叶福兰（</w:t>
      </w:r>
      <w:r>
        <w:t>1981-</w:t>
      </w:r>
      <w:r>
        <w:rPr>
          <w:rFonts w:hint="eastAsia"/>
        </w:rPr>
        <w:t>），女，福建省漳州市人，福州外语外贸学院副教授，硕士，研究方向：数据挖掘。</w:t>
      </w:r>
    </w:p>
    <w:p w:rsidR="00875C94" w:rsidRDefault="00235A29">
      <w:pPr>
        <w:pStyle w:val="ad"/>
      </w:pPr>
      <w:r>
        <w:rPr>
          <w:rFonts w:hint="eastAsia"/>
        </w:rPr>
        <w:t>基金项目：福建省高等学校学科带头人培养计划资助；福建省高等学校服务产业特色专业项目资助（闽教高〔</w:t>
      </w:r>
      <w:r>
        <w:t>2016</w:t>
      </w:r>
      <w:r>
        <w:rPr>
          <w:rFonts w:hint="eastAsia"/>
        </w:rPr>
        <w:t>〕</w:t>
      </w:r>
      <w:r>
        <w:t>24</w:t>
      </w:r>
      <w:r>
        <w:rPr>
          <w:rFonts w:hint="eastAsia"/>
        </w:rPr>
        <w:t>号）；福建省高校杰出青年科研人才培育计划资助</w:t>
      </w:r>
      <w:r>
        <w:t>(</w:t>
      </w:r>
      <w:r>
        <w:rPr>
          <w:rFonts w:hint="eastAsia"/>
        </w:rPr>
        <w:t>闽教科〔</w:t>
      </w:r>
      <w:r>
        <w:t>2015</w:t>
      </w:r>
      <w:r>
        <w:rPr>
          <w:rFonts w:hint="eastAsia"/>
        </w:rPr>
        <w:t>〕</w:t>
      </w:r>
      <w:r>
        <w:t>54</w:t>
      </w:r>
      <w:r>
        <w:rPr>
          <w:rFonts w:hint="eastAsia"/>
        </w:rPr>
        <w:t>号</w:t>
      </w:r>
      <w:r>
        <w:t>)</w:t>
      </w:r>
      <w:r>
        <w:rPr>
          <w:rFonts w:hint="eastAsia"/>
        </w:rPr>
        <w:t>；</w:t>
      </w:r>
    </w:p>
  </w:footnote>
  <w:footnote w:id="2">
    <w:p w:rsidR="00875C94" w:rsidRDefault="00875C94">
      <w:pPr>
        <w:pStyle w:val="ad"/>
      </w:pPr>
      <w:bookmarkStart w:id="0" w:name="_Hlk504052500"/>
      <w:bookmarkStart w:id="1" w:name="_Hlk504052501"/>
    </w:p>
    <w:bookmarkEnd w:id="0"/>
    <w:bookmarkEnd w:id="1"/>
  </w:footnote>
  <w:footnote w:id="3">
    <w:p w:rsidR="00875C94" w:rsidRDefault="00875C94">
      <w:pPr>
        <w:pStyle w:val="ad"/>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94" w:rsidRDefault="00875C9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94" w:rsidRDefault="00875C94">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C94" w:rsidRDefault="00875C9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A2E76"/>
    <w:multiLevelType w:val="singleLevel"/>
    <w:tmpl w:val="773A2E76"/>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0C"/>
    <w:rsid w:val="00021401"/>
    <w:rsid w:val="0004649D"/>
    <w:rsid w:val="000A5C74"/>
    <w:rsid w:val="000B111A"/>
    <w:rsid w:val="000E7688"/>
    <w:rsid w:val="000F0B0C"/>
    <w:rsid w:val="00117EE3"/>
    <w:rsid w:val="0015758F"/>
    <w:rsid w:val="00162033"/>
    <w:rsid w:val="001A38CE"/>
    <w:rsid w:val="001B1563"/>
    <w:rsid w:val="00235A29"/>
    <w:rsid w:val="002661DD"/>
    <w:rsid w:val="00277EC1"/>
    <w:rsid w:val="00291B52"/>
    <w:rsid w:val="002A534C"/>
    <w:rsid w:val="002C1673"/>
    <w:rsid w:val="002C7479"/>
    <w:rsid w:val="002D4BB1"/>
    <w:rsid w:val="002F40ED"/>
    <w:rsid w:val="00331778"/>
    <w:rsid w:val="003364D2"/>
    <w:rsid w:val="003B31E1"/>
    <w:rsid w:val="003B5CA7"/>
    <w:rsid w:val="003B66CC"/>
    <w:rsid w:val="003C4627"/>
    <w:rsid w:val="004059E0"/>
    <w:rsid w:val="0041077A"/>
    <w:rsid w:val="004367D2"/>
    <w:rsid w:val="0045244C"/>
    <w:rsid w:val="00497439"/>
    <w:rsid w:val="004A0341"/>
    <w:rsid w:val="004C46E5"/>
    <w:rsid w:val="004C6E06"/>
    <w:rsid w:val="0050552B"/>
    <w:rsid w:val="00505BCB"/>
    <w:rsid w:val="00512037"/>
    <w:rsid w:val="0053157C"/>
    <w:rsid w:val="00560A26"/>
    <w:rsid w:val="00576279"/>
    <w:rsid w:val="00582817"/>
    <w:rsid w:val="0058615E"/>
    <w:rsid w:val="005E56F0"/>
    <w:rsid w:val="00625DAD"/>
    <w:rsid w:val="00645988"/>
    <w:rsid w:val="006748F2"/>
    <w:rsid w:val="00681E26"/>
    <w:rsid w:val="00682709"/>
    <w:rsid w:val="006B74B3"/>
    <w:rsid w:val="006D53AB"/>
    <w:rsid w:val="006F4700"/>
    <w:rsid w:val="00736354"/>
    <w:rsid w:val="00744629"/>
    <w:rsid w:val="00771BDD"/>
    <w:rsid w:val="0078672B"/>
    <w:rsid w:val="00795AAE"/>
    <w:rsid w:val="007C30C7"/>
    <w:rsid w:val="007D1A6A"/>
    <w:rsid w:val="007E3764"/>
    <w:rsid w:val="008020D1"/>
    <w:rsid w:val="0085224A"/>
    <w:rsid w:val="00860034"/>
    <w:rsid w:val="00865099"/>
    <w:rsid w:val="00875C94"/>
    <w:rsid w:val="008A1638"/>
    <w:rsid w:val="008A30EA"/>
    <w:rsid w:val="008C4CBC"/>
    <w:rsid w:val="008F1948"/>
    <w:rsid w:val="00947E5E"/>
    <w:rsid w:val="00967EA8"/>
    <w:rsid w:val="009946EB"/>
    <w:rsid w:val="009A7B04"/>
    <w:rsid w:val="009D1114"/>
    <w:rsid w:val="009E2E86"/>
    <w:rsid w:val="009F1E85"/>
    <w:rsid w:val="00A06659"/>
    <w:rsid w:val="00A11AB4"/>
    <w:rsid w:val="00A30838"/>
    <w:rsid w:val="00A331FF"/>
    <w:rsid w:val="00AA5102"/>
    <w:rsid w:val="00AC3817"/>
    <w:rsid w:val="00AC5EEE"/>
    <w:rsid w:val="00AE0449"/>
    <w:rsid w:val="00B36779"/>
    <w:rsid w:val="00B62239"/>
    <w:rsid w:val="00B74410"/>
    <w:rsid w:val="00B936C0"/>
    <w:rsid w:val="00BD4D33"/>
    <w:rsid w:val="00BF3CEF"/>
    <w:rsid w:val="00C005B2"/>
    <w:rsid w:val="00C16634"/>
    <w:rsid w:val="00C71576"/>
    <w:rsid w:val="00C83F7E"/>
    <w:rsid w:val="00CA6BD1"/>
    <w:rsid w:val="00D215EC"/>
    <w:rsid w:val="00D34542"/>
    <w:rsid w:val="00D50BDA"/>
    <w:rsid w:val="00D6602A"/>
    <w:rsid w:val="00D7112C"/>
    <w:rsid w:val="00DC51EE"/>
    <w:rsid w:val="00DD710C"/>
    <w:rsid w:val="00DF42EB"/>
    <w:rsid w:val="00DF56C9"/>
    <w:rsid w:val="00E1499B"/>
    <w:rsid w:val="00E245E0"/>
    <w:rsid w:val="00E56AE3"/>
    <w:rsid w:val="00E658B5"/>
    <w:rsid w:val="00E94428"/>
    <w:rsid w:val="00EA0B68"/>
    <w:rsid w:val="00F13137"/>
    <w:rsid w:val="00F61846"/>
    <w:rsid w:val="00F641D9"/>
    <w:rsid w:val="00F72E71"/>
    <w:rsid w:val="00F77D15"/>
    <w:rsid w:val="00F97D39"/>
    <w:rsid w:val="00FA13C8"/>
    <w:rsid w:val="00FB4D48"/>
    <w:rsid w:val="00FE6F62"/>
    <w:rsid w:val="07C91EDA"/>
    <w:rsid w:val="10883C31"/>
    <w:rsid w:val="130C3EB4"/>
    <w:rsid w:val="29A73BCD"/>
    <w:rsid w:val="32130D12"/>
    <w:rsid w:val="37C33167"/>
    <w:rsid w:val="39F33D90"/>
    <w:rsid w:val="4D8B6052"/>
    <w:rsid w:val="4E7D22BA"/>
    <w:rsid w:val="5AB94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4C513D6"/>
  <w15:docId w15:val="{DA566D3D-0137-418D-A7DF-0AA250E9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qFormat/>
    <w:rPr>
      <w:b/>
      <w:bCs/>
    </w:rPr>
  </w:style>
  <w:style w:type="paragraph" w:styleId="a4">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qFormat/>
    <w:pPr>
      <w:snapToGrid w:val="0"/>
      <w:jc w:val="left"/>
    </w:pPr>
    <w:rPr>
      <w:sz w:val="18"/>
      <w:szCs w:val="18"/>
    </w:rPr>
  </w:style>
  <w:style w:type="paragraph" w:styleId="af">
    <w:name w:val="Normal (Web)"/>
    <w:basedOn w:val="a"/>
    <w:uiPriority w:val="99"/>
    <w:semiHidden/>
    <w:qFormat/>
    <w:pPr>
      <w:jc w:val="left"/>
    </w:pPr>
    <w:rPr>
      <w:kern w:val="0"/>
      <w:sz w:val="24"/>
    </w:rPr>
  </w:style>
  <w:style w:type="character" w:styleId="af0">
    <w:name w:val="annotation reference"/>
    <w:uiPriority w:val="99"/>
    <w:semiHidden/>
    <w:qFormat/>
    <w:rPr>
      <w:rFonts w:cs="Times New Roman"/>
      <w:sz w:val="21"/>
      <w:szCs w:val="21"/>
    </w:rPr>
  </w:style>
  <w:style w:type="character" w:styleId="af1">
    <w:name w:val="footnote reference"/>
    <w:uiPriority w:val="99"/>
    <w:qFormat/>
    <w:rPr>
      <w:rFonts w:cs="Times New Roman"/>
      <w:vertAlign w:val="superscript"/>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脚 字符"/>
    <w:link w:val="a9"/>
    <w:uiPriority w:val="99"/>
    <w:semiHidden/>
    <w:qFormat/>
    <w:locked/>
    <w:rPr>
      <w:rFonts w:cs="Times New Roman"/>
      <w:sz w:val="18"/>
      <w:szCs w:val="18"/>
    </w:rPr>
  </w:style>
  <w:style w:type="character" w:customStyle="1" w:styleId="ac">
    <w:name w:val="页眉 字符"/>
    <w:link w:val="ab"/>
    <w:uiPriority w:val="99"/>
    <w:semiHidden/>
    <w:qFormat/>
    <w:locked/>
    <w:rPr>
      <w:rFonts w:cs="Times New Roman"/>
      <w:sz w:val="18"/>
      <w:szCs w:val="18"/>
    </w:rPr>
  </w:style>
  <w:style w:type="character" w:customStyle="1" w:styleId="ae">
    <w:name w:val="脚注文本 字符"/>
    <w:link w:val="ad"/>
    <w:uiPriority w:val="99"/>
    <w:semiHidden/>
    <w:locked/>
    <w:rPr>
      <w:rFonts w:cs="Times New Roman"/>
      <w:sz w:val="18"/>
      <w:szCs w:val="18"/>
    </w:rPr>
  </w:style>
  <w:style w:type="character" w:customStyle="1" w:styleId="a6">
    <w:name w:val="批注文字 字符"/>
    <w:link w:val="a4"/>
    <w:uiPriority w:val="99"/>
    <w:semiHidden/>
    <w:qFormat/>
    <w:locked/>
    <w:rPr>
      <w:rFonts w:cs="Times New Roman"/>
      <w:sz w:val="24"/>
      <w:szCs w:val="24"/>
    </w:rPr>
  </w:style>
  <w:style w:type="character" w:customStyle="1" w:styleId="a5">
    <w:name w:val="批注主题 字符"/>
    <w:link w:val="a3"/>
    <w:uiPriority w:val="99"/>
    <w:semiHidden/>
    <w:qFormat/>
    <w:locked/>
    <w:rPr>
      <w:rFonts w:cs="Times New Roman"/>
      <w:b/>
      <w:bCs/>
      <w:sz w:val="24"/>
      <w:szCs w:val="24"/>
    </w:rPr>
  </w:style>
  <w:style w:type="character" w:customStyle="1" w:styleId="a8">
    <w:name w:val="批注框文本 字符"/>
    <w:link w:val="a7"/>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1028</Words>
  <Characters>5862</Characters>
  <Application>Microsoft Office Word</Application>
  <DocSecurity>0</DocSecurity>
  <Lines>48</Lines>
  <Paragraphs>13</Paragraphs>
  <ScaleCrop>false</ScaleCrop>
  <Company>MSCD龙帝国技术社区 Htpp://Bbs.Mscode.Cc</Company>
  <LinksUpToDate>false</LinksUpToDate>
  <CharactersWithSpaces>6877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2017-05-27T04:56:00Z</dcterms:created>
  <dc:creator>vhope</dc:creator>
  <lastModifiedBy>user</lastModifiedBy>
  <dcterms:modified xsi:type="dcterms:W3CDTF">2018-01-18T07:29:00Z</dcterms:modified>
  <revision>14</revision>
  <dc:title>信息管理与信息系统专业实践教学体系的构建—以福州外语外贸学院为例</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