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172" w:rsidRDefault="00900C9D">
      <w:pPr>
        <w:pStyle w:val="1"/>
        <w:spacing w:line="360" w:lineRule="auto"/>
        <w:jc w:val="center"/>
        <w:rPr>
          <w:rFonts w:ascii="黑体" w:eastAsia="黑体" w:hAnsi="黑体" w:cs="黑体"/>
          <w:sz w:val="32"/>
          <w:szCs w:val="32"/>
        </w:rPr>
      </w:pPr>
      <w:bookmarkStart w:id="0" w:name="OLE_LINK1"/>
      <w:r>
        <w:rPr>
          <w:rFonts w:ascii="黑体" w:eastAsia="黑体" w:hAnsi="黑体" w:cs="黑体" w:hint="eastAsia"/>
          <w:sz w:val="32"/>
          <w:szCs w:val="32"/>
        </w:rPr>
        <w:t>“学习共同体”视阈下的公共选修课程建设初探</w:t>
      </w:r>
    </w:p>
    <w:p w:rsidR="00447172" w:rsidRDefault="00900C9D">
      <w:pPr>
        <w:pStyle w:val="1"/>
        <w:spacing w:line="360" w:lineRule="auto"/>
        <w:jc w:val="center"/>
        <w:rPr>
          <w:rFonts w:ascii="黑体" w:eastAsia="黑体" w:hAnsi="黑体" w:cs="黑体"/>
          <w:sz w:val="32"/>
          <w:szCs w:val="32"/>
        </w:rPr>
      </w:pPr>
      <w:r>
        <w:rPr>
          <w:rFonts w:ascii="黑体" w:eastAsia="黑体" w:hAnsi="黑体" w:cs="黑体" w:hint="eastAsia"/>
          <w:sz w:val="32"/>
          <w:szCs w:val="32"/>
        </w:rPr>
        <w:t>——以北京城市学院自我管理选修课为例</w:t>
      </w:r>
      <w:r>
        <w:rPr>
          <w:rStyle w:val="af"/>
          <w:rFonts w:ascii="宋体" w:hAnsi="宋体" w:cs="宋体" w:hint="eastAsia"/>
          <w:sz w:val="21"/>
          <w:szCs w:val="21"/>
        </w:rPr>
        <w:footnoteReference w:id="2"/>
      </w:r>
    </w:p>
    <w:p w:rsidR="00447172" w:rsidRDefault="00900C9D">
      <w:pPr>
        <w:pStyle w:val="Style2"/>
        <w:spacing w:line="360" w:lineRule="auto"/>
        <w:jc w:val="center"/>
        <w:rPr>
          <w:rFonts w:ascii="宋体" w:hAnsi="宋体" w:cs="宋体"/>
          <w:sz w:val="21"/>
          <w:szCs w:val="21"/>
        </w:rPr>
      </w:pPr>
      <w:r>
        <w:rPr>
          <w:rFonts w:ascii="宋体" w:hAnsi="宋体" w:cs="宋体" w:hint="eastAsia"/>
          <w:sz w:val="21"/>
          <w:szCs w:val="21"/>
        </w:rPr>
        <w:t>赵亮，花慧</w:t>
      </w:r>
    </w:p>
    <w:p w:rsidR="00447172" w:rsidRDefault="00900C9D">
      <w:pPr>
        <w:pStyle w:val="Style2"/>
        <w:spacing w:line="360" w:lineRule="auto"/>
        <w:jc w:val="center"/>
        <w:rPr>
          <w:rFonts w:ascii="黑体" w:eastAsia="黑体" w:hAnsi="黑体" w:cs="黑体"/>
          <w:sz w:val="32"/>
          <w:szCs w:val="32"/>
        </w:rPr>
      </w:pPr>
      <w:r>
        <w:rPr>
          <w:rFonts w:ascii="宋体" w:hAnsi="宋体" w:cs="宋体" w:hint="eastAsia"/>
          <w:sz w:val="21"/>
          <w:szCs w:val="21"/>
        </w:rPr>
        <w:t>（北京城市学院学生处</w:t>
      </w:r>
      <w:r w:rsidR="000D761E">
        <w:rPr>
          <w:rFonts w:ascii="宋体" w:hAnsi="宋体" w:cs="宋体" w:hint="eastAsia"/>
          <w:sz w:val="21"/>
          <w:szCs w:val="21"/>
        </w:rPr>
        <w:t xml:space="preserve"> 北京 </w:t>
      </w:r>
      <w:r>
        <w:rPr>
          <w:rFonts w:ascii="宋体" w:hAnsi="宋体" w:cs="宋体" w:hint="eastAsia"/>
          <w:sz w:val="21"/>
          <w:szCs w:val="21"/>
        </w:rPr>
        <w:t>101399）</w:t>
      </w:r>
    </w:p>
    <w:bookmarkEnd w:id="0"/>
    <w:p w:rsidR="00447172" w:rsidRDefault="00900C9D">
      <w:pPr>
        <w:spacing w:line="400" w:lineRule="exact"/>
        <w:jc w:val="left"/>
        <w:rPr>
          <w:rFonts w:ascii="宋体" w:hAnsi="宋体" w:cs="宋体"/>
          <w:szCs w:val="21"/>
        </w:rPr>
      </w:pPr>
      <w:r>
        <w:rPr>
          <w:rFonts w:ascii="宋体" w:hAnsi="宋体" w:cs="宋体" w:hint="eastAsia"/>
          <w:b/>
          <w:bCs/>
          <w:szCs w:val="21"/>
        </w:rPr>
        <w:t xml:space="preserve">    摘  要：</w:t>
      </w:r>
      <w:r>
        <w:rPr>
          <w:rFonts w:ascii="宋体" w:hAnsi="宋体" w:cs="宋体" w:hint="eastAsia"/>
          <w:szCs w:val="21"/>
        </w:rPr>
        <w:t>“学习共同体”是学习的重要载体和平台，它引导和激发团体中学习者的角色意识，并在学生的自我教育、自主学习和自我管理方面发挥着重要作用。文章以北京城市学院为例，通过在自我管理选修课程中“学习共同体”的构建，在公共选修课堂上进行“线上学习”、“线下学习”及“项目制学习”，激发学生在选修课程中的学习兴趣，培养选修课程的团队文化，促进学生知识的吸收和运用，进而实现学生的自我管理能力提升。</w:t>
      </w:r>
    </w:p>
    <w:p w:rsidR="00447172" w:rsidRDefault="00900C9D">
      <w:pPr>
        <w:spacing w:line="400" w:lineRule="exact"/>
        <w:jc w:val="left"/>
        <w:rPr>
          <w:rFonts w:ascii="宋体" w:hAnsi="宋体" w:cs="宋体"/>
          <w:szCs w:val="21"/>
        </w:rPr>
      </w:pPr>
      <w:r>
        <w:rPr>
          <w:rFonts w:ascii="宋体" w:hAnsi="宋体" w:cs="宋体" w:hint="eastAsia"/>
          <w:b/>
          <w:bCs/>
          <w:szCs w:val="21"/>
        </w:rPr>
        <w:t xml:space="preserve">    关键词：</w:t>
      </w:r>
      <w:r>
        <w:rPr>
          <w:rFonts w:ascii="宋体" w:hAnsi="宋体" w:cs="宋体" w:hint="eastAsia"/>
          <w:szCs w:val="21"/>
        </w:rPr>
        <w:t>学习共同体；自我管理；选修课</w:t>
      </w:r>
    </w:p>
    <w:p w:rsidR="00447172" w:rsidRDefault="00900C9D">
      <w:pPr>
        <w:spacing w:line="400" w:lineRule="exact"/>
        <w:jc w:val="left"/>
        <w:rPr>
          <w:rFonts w:ascii="宋体" w:hAnsi="宋体" w:cs="宋体"/>
          <w:szCs w:val="21"/>
        </w:rPr>
      </w:pPr>
      <w:r>
        <w:rPr>
          <w:rFonts w:ascii="宋体" w:hAnsi="宋体" w:cs="宋体" w:hint="eastAsia"/>
          <w:b/>
          <w:bCs/>
          <w:szCs w:val="21"/>
        </w:rPr>
        <w:t xml:space="preserve">    中国分类号：</w:t>
      </w:r>
      <w:r>
        <w:rPr>
          <w:rFonts w:ascii="宋体" w:hAnsi="宋体" w:cs="宋体" w:hint="eastAsia"/>
          <w:szCs w:val="21"/>
        </w:rPr>
        <w:t xml:space="preserve">G622       </w:t>
      </w:r>
      <w:r>
        <w:rPr>
          <w:rFonts w:ascii="宋体" w:hAnsi="宋体" w:cs="宋体" w:hint="eastAsia"/>
          <w:b/>
          <w:bCs/>
          <w:szCs w:val="21"/>
        </w:rPr>
        <w:t xml:space="preserve">  文献标识码：</w:t>
      </w:r>
      <w:r>
        <w:rPr>
          <w:rFonts w:ascii="宋体" w:hAnsi="宋体" w:cs="宋体" w:hint="eastAsia"/>
          <w:szCs w:val="21"/>
        </w:rPr>
        <w:t xml:space="preserve">A              </w:t>
      </w:r>
      <w:r>
        <w:rPr>
          <w:rFonts w:ascii="宋体" w:hAnsi="宋体" w:cs="宋体" w:hint="eastAsia"/>
          <w:b/>
          <w:bCs/>
          <w:szCs w:val="21"/>
        </w:rPr>
        <w:t>文章编号：</w:t>
      </w:r>
    </w:p>
    <w:p w:rsidR="00447172" w:rsidRDefault="00447172">
      <w:pPr>
        <w:spacing w:line="400" w:lineRule="exact"/>
        <w:ind w:firstLine="480"/>
        <w:rPr>
          <w:rFonts w:ascii="宋体" w:hAnsi="宋体"/>
          <w:b/>
          <w:bCs/>
          <w:sz w:val="24"/>
          <w:szCs w:val="24"/>
        </w:rPr>
      </w:pPr>
    </w:p>
    <w:p w:rsidR="00447172" w:rsidRDefault="00900C9D">
      <w:pPr>
        <w:spacing w:line="400" w:lineRule="exact"/>
        <w:ind w:firstLine="480"/>
        <w:rPr>
          <w:rFonts w:ascii="宋体" w:hAnsi="宋体"/>
          <w:b/>
          <w:bCs/>
          <w:sz w:val="24"/>
          <w:szCs w:val="24"/>
        </w:rPr>
      </w:pPr>
      <w:r>
        <w:rPr>
          <w:rFonts w:ascii="宋体" w:hAnsi="宋体" w:hint="eastAsia"/>
          <w:b/>
          <w:bCs/>
          <w:sz w:val="24"/>
          <w:szCs w:val="24"/>
        </w:rPr>
        <w:t>引言</w:t>
      </w:r>
    </w:p>
    <w:p w:rsidR="00447172" w:rsidRDefault="00900C9D">
      <w:pPr>
        <w:spacing w:line="400" w:lineRule="exact"/>
        <w:rPr>
          <w:rFonts w:ascii="宋体" w:hAnsi="宋体" w:cs="宋体"/>
          <w:szCs w:val="21"/>
        </w:rPr>
      </w:pPr>
      <w:r>
        <w:rPr>
          <w:rFonts w:ascii="宋体" w:hAnsi="宋体" w:cs="宋体" w:hint="eastAsia"/>
          <w:szCs w:val="21"/>
        </w:rPr>
        <w:t xml:space="preserve">    “学习共同体”(Learning Community)是一个学习的团体、学习联合体，建立“共同体”就是要使教育和生活能够相互融通，因为“学习共同体”的存在，学生的学习不再是个人的行为和单纯的课堂活动，而是具有了团体的色彩。批判论者阿普尔、拜尔和利斯顿等定义21世纪的学校是这样的：在学校中“学习共同体”应该可以实现人的尊重和友好，实现自由充分的表达，实现合作和行动</w:t>
      </w:r>
      <w:r>
        <w:rPr>
          <w:rFonts w:ascii="宋体" w:hAnsi="宋体" w:cs="宋体" w:hint="eastAsia"/>
          <w:szCs w:val="21"/>
          <w:vertAlign w:val="superscript"/>
        </w:rPr>
        <w:t>[1]</w:t>
      </w:r>
      <w:r>
        <w:rPr>
          <w:rFonts w:ascii="宋体" w:hAnsi="宋体" w:cs="宋体" w:hint="eastAsia"/>
          <w:szCs w:val="21"/>
        </w:rPr>
        <w:t>。东京大学研究生院教育学研究科教授佐藤学也曾提出学校教育必须随着时代发展进行转型，新的时代需要教育能够提升创造性思维、批判性思维和合作沟通的能力</w:t>
      </w:r>
      <w:r>
        <w:rPr>
          <w:rFonts w:ascii="宋体" w:hAnsi="宋体" w:cs="宋体" w:hint="eastAsia"/>
          <w:szCs w:val="21"/>
          <w:vertAlign w:val="superscript"/>
        </w:rPr>
        <w:t>[2]</w:t>
      </w:r>
      <w:r>
        <w:rPr>
          <w:rFonts w:ascii="宋体" w:hAnsi="宋体" w:cs="宋体" w:hint="eastAsia"/>
          <w:szCs w:val="21"/>
        </w:rPr>
        <w:t>。自我管理选修课程教学中“学习共同体”的创建将为教学方式的多样化，学生自我管理能力的培养，提供新的方式和途径。</w:t>
      </w:r>
    </w:p>
    <w:p w:rsidR="00447172" w:rsidRDefault="00900C9D">
      <w:pPr>
        <w:pStyle w:val="2"/>
        <w:spacing w:line="400" w:lineRule="exact"/>
        <w:ind w:firstLineChars="0" w:firstLine="0"/>
        <w:rPr>
          <w:rFonts w:ascii="宋体" w:hAnsi="宋体" w:cs="宋体"/>
          <w:b/>
          <w:sz w:val="24"/>
          <w:szCs w:val="24"/>
        </w:rPr>
      </w:pPr>
      <w:r>
        <w:rPr>
          <w:rFonts w:ascii="宋体" w:hAnsi="宋体" w:cs="宋体" w:hint="eastAsia"/>
          <w:b/>
          <w:sz w:val="24"/>
          <w:szCs w:val="24"/>
        </w:rPr>
        <w:t xml:space="preserve">    一、公共选修课堂教学普遍存在的问题</w:t>
      </w:r>
    </w:p>
    <w:p w:rsidR="00447172" w:rsidRDefault="00900C9D">
      <w:pPr>
        <w:pStyle w:val="2"/>
        <w:spacing w:line="400" w:lineRule="exact"/>
        <w:ind w:left="600" w:firstLineChars="0" w:firstLine="0"/>
        <w:rPr>
          <w:rFonts w:ascii="宋体" w:hAnsi="宋体" w:cs="宋体"/>
          <w:b/>
          <w:szCs w:val="21"/>
        </w:rPr>
      </w:pPr>
      <w:r>
        <w:rPr>
          <w:rFonts w:ascii="宋体" w:hAnsi="宋体" w:cs="宋体" w:hint="eastAsia"/>
          <w:b/>
          <w:szCs w:val="21"/>
        </w:rPr>
        <w:t>（一）教学班级依兴趣组成，缺乏凝聚力</w:t>
      </w:r>
    </w:p>
    <w:p w:rsidR="00447172" w:rsidRDefault="00900C9D">
      <w:pPr>
        <w:pStyle w:val="2"/>
        <w:spacing w:line="400" w:lineRule="exact"/>
        <w:ind w:firstLineChars="0" w:firstLine="0"/>
        <w:rPr>
          <w:rFonts w:ascii="宋体" w:hAnsi="宋体" w:cs="宋体"/>
          <w:szCs w:val="21"/>
        </w:rPr>
      </w:pPr>
      <w:r>
        <w:rPr>
          <w:rFonts w:ascii="宋体" w:hAnsi="宋体" w:cs="宋体" w:hint="eastAsia"/>
          <w:szCs w:val="21"/>
        </w:rPr>
        <w:t xml:space="preserve">    “公共选修课”近似于时下教育界经常提及的一个概念——“通识教育课程”</w:t>
      </w:r>
      <w:r>
        <w:rPr>
          <w:rFonts w:ascii="宋体" w:hAnsi="宋体" w:cs="宋体" w:hint="eastAsia"/>
          <w:szCs w:val="21"/>
          <w:vertAlign w:val="superscript"/>
        </w:rPr>
        <w:t>[3]</w:t>
      </w:r>
      <w:r>
        <w:rPr>
          <w:rFonts w:ascii="宋体" w:hAnsi="宋体" w:cs="宋体" w:hint="eastAsia"/>
          <w:szCs w:val="21"/>
        </w:rPr>
        <w:t>,它为拥有不同学科背景的学生，提供了具有选择性的非专业课程</w:t>
      </w:r>
      <w:r>
        <w:rPr>
          <w:rFonts w:ascii="宋体" w:hAnsi="宋体" w:cs="宋体" w:hint="eastAsia"/>
          <w:szCs w:val="21"/>
          <w:vertAlign w:val="superscript"/>
        </w:rPr>
        <w:t>[4]</w:t>
      </w:r>
      <w:r>
        <w:rPr>
          <w:rFonts w:ascii="宋体" w:hAnsi="宋体" w:cs="宋体" w:hint="eastAsia"/>
          <w:szCs w:val="21"/>
        </w:rPr>
        <w:t>。</w:t>
      </w:r>
      <w:r>
        <w:rPr>
          <w:rFonts w:ascii="宋体" w:hAnsi="宋体" w:cs="宋体" w:hint="eastAsia"/>
          <w:bCs/>
          <w:szCs w:val="21"/>
        </w:rPr>
        <w:t>自我管理课程作为一门校内公选课，亦是如此，在课程教学中学生依兴趣而结成选修班级</w:t>
      </w:r>
      <w:r>
        <w:rPr>
          <w:rFonts w:ascii="宋体" w:hAnsi="宋体" w:cs="宋体" w:hint="eastAsia"/>
          <w:szCs w:val="21"/>
          <w:vertAlign w:val="superscript"/>
        </w:rPr>
        <w:t>[5]</w:t>
      </w:r>
      <w:r>
        <w:rPr>
          <w:rFonts w:ascii="宋体" w:hAnsi="宋体" w:cs="宋体" w:hint="eastAsia"/>
          <w:bCs/>
          <w:szCs w:val="21"/>
        </w:rPr>
        <w:t>。与一般的自然班级组成形式不同，自我管理选修课堂，没有一般性班集体所具有的班团组织，没有班会、团会等团队组建形式和主题教育开展途径，是完全的以兴趣为引导的，以知识传授为核心目标的班级形</w:t>
      </w:r>
      <w:r>
        <w:rPr>
          <w:rFonts w:ascii="宋体" w:hAnsi="宋体" w:cs="宋体" w:hint="eastAsia"/>
          <w:bCs/>
          <w:szCs w:val="21"/>
        </w:rPr>
        <w:lastRenderedPageBreak/>
        <w:t>式。这种松散的班级形式，很难形成学生的班级凝聚力，并不利于课堂的组织和开展。学生缺乏团体的荣誉感和团队意识，在教学组织中，常常表现为学生缺乏监督管理，自由散慢。</w:t>
      </w:r>
    </w:p>
    <w:p w:rsidR="00447172" w:rsidRDefault="00900C9D">
      <w:pPr>
        <w:pStyle w:val="2"/>
        <w:spacing w:line="400" w:lineRule="exact"/>
        <w:ind w:firstLineChars="0" w:firstLine="0"/>
        <w:rPr>
          <w:rFonts w:ascii="宋体" w:hAnsi="宋体" w:cs="宋体"/>
          <w:bCs/>
          <w:szCs w:val="21"/>
        </w:rPr>
      </w:pPr>
      <w:r>
        <w:rPr>
          <w:rFonts w:ascii="宋体" w:hAnsi="宋体" w:cs="宋体" w:hint="eastAsia"/>
          <w:b/>
          <w:szCs w:val="21"/>
        </w:rPr>
        <w:t xml:space="preserve">    （二）学生被动式学习，缺乏主动性学习热情</w:t>
      </w:r>
    </w:p>
    <w:p w:rsidR="00447172" w:rsidRDefault="00900C9D">
      <w:pPr>
        <w:pStyle w:val="2"/>
        <w:spacing w:line="400" w:lineRule="exact"/>
        <w:ind w:firstLineChars="0" w:firstLine="0"/>
        <w:rPr>
          <w:rFonts w:ascii="宋体" w:hAnsi="宋体" w:cs="宋体"/>
          <w:bCs/>
          <w:szCs w:val="21"/>
        </w:rPr>
      </w:pPr>
      <w:r>
        <w:rPr>
          <w:rFonts w:ascii="宋体" w:hAnsi="宋体" w:cs="宋体" w:hint="eastAsia"/>
          <w:bCs/>
          <w:szCs w:val="21"/>
        </w:rPr>
        <w:t xml:space="preserve">    由于选修自我管理课的同学，大部分是存在有自我管理问题或困扰的同学，很多同学是即便主观上选修了此课程，认为确有需要，但也不能客观的面对自我管理状况，课堂教学依然是教与学的直线沟通，更谈不上有主动学习的热情。笔者选取了北京城市学院自我管理选修课的200余名学生进行测试发现，学生选修课程的初衷是比较消极的，有超过1/3的同学是为了拿到学分。可见，选修课程的学生缺乏主动学习愿望，学习的兴趣和动机上都比较欠缺。同时，也有超过半数的学生选择此课是自认为自我管理能力不强。这两部分同学都是被动式学习的代表者，也是在大学公选课上常出现的类型。</w:t>
      </w:r>
    </w:p>
    <w:p w:rsidR="00447172" w:rsidRDefault="00900C9D">
      <w:pPr>
        <w:pStyle w:val="2"/>
        <w:spacing w:line="400" w:lineRule="exact"/>
        <w:ind w:firstLineChars="0" w:firstLine="0"/>
        <w:rPr>
          <w:rFonts w:ascii="宋体" w:hAnsi="宋体" w:cs="宋体"/>
          <w:b/>
          <w:szCs w:val="21"/>
        </w:rPr>
      </w:pPr>
      <w:r>
        <w:rPr>
          <w:rFonts w:ascii="宋体" w:hAnsi="宋体" w:cs="宋体" w:hint="eastAsia"/>
          <w:b/>
          <w:szCs w:val="21"/>
        </w:rPr>
        <w:t xml:space="preserve">    （三）教与学相对孤立，师生缺乏情感沟通</w:t>
      </w:r>
    </w:p>
    <w:p w:rsidR="00447172" w:rsidRDefault="00900C9D">
      <w:pPr>
        <w:pStyle w:val="2"/>
        <w:spacing w:line="400" w:lineRule="exact"/>
        <w:rPr>
          <w:rFonts w:ascii="宋体" w:hAnsi="宋体" w:cs="宋体"/>
          <w:bCs/>
          <w:szCs w:val="21"/>
        </w:rPr>
      </w:pPr>
      <w:r>
        <w:rPr>
          <w:rFonts w:ascii="宋体" w:hAnsi="宋体" w:cs="宋体" w:hint="eastAsia"/>
          <w:bCs/>
          <w:szCs w:val="21"/>
        </w:rPr>
        <w:t>师生情感交流，是蕴含在教学环节各个过程中的的情感要素。那些能够满足人需要的体验，会让人心情愉悦，反之则会令人心生厌恶</w:t>
      </w:r>
      <w:r>
        <w:rPr>
          <w:rFonts w:ascii="宋体" w:hAnsi="宋体" w:cs="宋体" w:hint="eastAsia"/>
          <w:bCs/>
          <w:szCs w:val="21"/>
          <w:vertAlign w:val="superscript"/>
        </w:rPr>
        <w:t xml:space="preserve"> [6]</w:t>
      </w:r>
      <w:r>
        <w:rPr>
          <w:rFonts w:ascii="宋体" w:hAnsi="宋体" w:cs="宋体" w:hint="eastAsia"/>
          <w:bCs/>
          <w:szCs w:val="21"/>
        </w:rPr>
        <w:t>。而在教学活动中，成功的情感交流，有利于发挥非理性因素，推动学习进程，影响学习效果</w:t>
      </w:r>
      <w:r>
        <w:rPr>
          <w:rFonts w:ascii="宋体" w:hAnsi="宋体" w:cs="宋体" w:hint="eastAsia"/>
          <w:bCs/>
          <w:szCs w:val="21"/>
          <w:vertAlign w:val="superscript"/>
        </w:rPr>
        <w:t>[7]</w:t>
      </w:r>
      <w:r>
        <w:rPr>
          <w:rFonts w:ascii="宋体" w:hAnsi="宋体" w:cs="宋体" w:hint="eastAsia"/>
          <w:bCs/>
          <w:szCs w:val="21"/>
        </w:rPr>
        <w:t>。充分发挥情感在师生交流中的作用，使学生能够在良好的情感环境中愉快的学习，无疑会对学生学习效果有着重要的促进作用。选修课课堂与自然班级建制的差异，就在于没有专人专门负责督导整个班级的学业状况，师生在教与学的关系中，无法形成双向的情感融通，从而教师的师德师风对学生的影响力也会弱化，而自我管理这门课程的特点是除了知识的传授外，同时也需要教师能够通过情感交流和沟通，身体力行的传达出自我管理的文化环境，以环境来塑造人、引导人。</w:t>
      </w:r>
    </w:p>
    <w:p w:rsidR="00447172" w:rsidRDefault="00900C9D">
      <w:pPr>
        <w:pStyle w:val="2"/>
        <w:spacing w:line="400" w:lineRule="exact"/>
        <w:rPr>
          <w:rFonts w:ascii="宋体" w:hAnsi="宋体" w:cs="宋体"/>
          <w:bCs/>
          <w:szCs w:val="21"/>
        </w:rPr>
      </w:pPr>
      <w:r>
        <w:rPr>
          <w:rFonts w:ascii="宋体" w:hAnsi="宋体" w:cs="宋体" w:hint="eastAsia"/>
          <w:bCs/>
          <w:szCs w:val="21"/>
        </w:rPr>
        <w:t>在公共选修课程建设中，以自我管理选修课程为例进行课程实践，是基于该课程的教学内容及目标。通过“学习共同体”的运用，课程中所涉及的时间管理、目标管理、情绪管理等五大模块的学生能力培养将利用“共同体”模式更好的开展实践训练，并达到能力培养的效果。</w:t>
      </w:r>
    </w:p>
    <w:p w:rsidR="00447172" w:rsidRDefault="00900C9D">
      <w:pPr>
        <w:pStyle w:val="2"/>
        <w:spacing w:line="400" w:lineRule="exact"/>
        <w:ind w:firstLineChars="0" w:firstLine="0"/>
        <w:rPr>
          <w:rFonts w:ascii="宋体" w:hAnsi="宋体" w:cs="宋体"/>
          <w:b/>
          <w:sz w:val="24"/>
          <w:szCs w:val="24"/>
        </w:rPr>
      </w:pPr>
      <w:r>
        <w:rPr>
          <w:rFonts w:ascii="宋体" w:hAnsi="宋体" w:cs="宋体" w:hint="eastAsia"/>
          <w:b/>
          <w:sz w:val="24"/>
          <w:szCs w:val="24"/>
        </w:rPr>
        <w:t xml:space="preserve">    二、“学习共同体”在自我管理选修课程中的构建策略</w:t>
      </w:r>
    </w:p>
    <w:p w:rsidR="00447172" w:rsidRDefault="00900C9D">
      <w:pPr>
        <w:pStyle w:val="2"/>
        <w:spacing w:line="400" w:lineRule="exact"/>
        <w:ind w:firstLineChars="0" w:firstLine="0"/>
        <w:rPr>
          <w:rFonts w:ascii="宋体" w:hAnsi="宋体" w:cs="宋体"/>
          <w:b/>
          <w:sz w:val="24"/>
          <w:szCs w:val="24"/>
        </w:rPr>
      </w:pPr>
      <w:r>
        <w:rPr>
          <w:rFonts w:ascii="宋体" w:hAnsi="宋体" w:cs="宋体" w:hint="eastAsia"/>
          <w:b/>
          <w:sz w:val="24"/>
          <w:szCs w:val="24"/>
        </w:rPr>
        <w:t xml:space="preserve">    （一）</w:t>
      </w:r>
      <w:r>
        <w:rPr>
          <w:rFonts w:ascii="宋体" w:hAnsi="宋体" w:cs="宋体" w:hint="eastAsia"/>
          <w:b/>
          <w:szCs w:val="21"/>
        </w:rPr>
        <w:t>自我管理选修课程的特点</w:t>
      </w:r>
    </w:p>
    <w:p w:rsidR="00447172" w:rsidRDefault="00900C9D">
      <w:pPr>
        <w:shd w:val="clear" w:color="auto" w:fill="FFFFFF"/>
        <w:spacing w:line="400" w:lineRule="exact"/>
        <w:rPr>
          <w:rFonts w:ascii="宋体" w:hAnsi="宋体" w:cs="宋体"/>
          <w:szCs w:val="21"/>
        </w:rPr>
      </w:pPr>
      <w:r>
        <w:rPr>
          <w:rFonts w:ascii="宋体" w:hAnsi="宋体" w:cs="宋体" w:hint="eastAsia"/>
          <w:szCs w:val="21"/>
        </w:rPr>
        <w:t xml:space="preserve">    自我管理课程是大学生公共能力课程中的一个专题内容，它以促进学生自我成长和自我发展为目标，这与“学习共同体”建立的意义是不谋而合的，自我管理课程内容涉及自我发展目标的制订，计划管理、时间管理、情绪压力控制及形象管理等内容。自我管理选修课堂又与自然班集体不同，它没有情感的纽带去维系，更无法实现学生的每天见面和沟通，将“学习共同体”引入到自我管理课程中可以使学生通过共同学习体会，共同创建项目活动，完成学业管理。通过“学习共同体”，自我管理课堂创建了一个能平等交流、意见表达、学习分享、共同促进的学习平台。</w:t>
      </w:r>
    </w:p>
    <w:p w:rsidR="00447172" w:rsidRDefault="00900C9D">
      <w:pPr>
        <w:shd w:val="clear" w:color="auto" w:fill="FFFFFF"/>
        <w:spacing w:line="400" w:lineRule="exact"/>
        <w:ind w:firstLineChars="200" w:firstLine="422"/>
        <w:rPr>
          <w:rFonts w:ascii="宋体" w:hAnsi="宋体" w:cs="宋体"/>
          <w:b/>
          <w:szCs w:val="21"/>
        </w:rPr>
      </w:pPr>
      <w:r>
        <w:rPr>
          <w:rFonts w:ascii="宋体" w:hAnsi="宋体" w:cs="宋体" w:hint="eastAsia"/>
          <w:b/>
          <w:bCs/>
          <w:szCs w:val="21"/>
        </w:rPr>
        <w:t>（二）“</w:t>
      </w:r>
      <w:r>
        <w:rPr>
          <w:rFonts w:ascii="宋体" w:hAnsi="宋体" w:cs="宋体" w:hint="eastAsia"/>
          <w:b/>
          <w:szCs w:val="21"/>
        </w:rPr>
        <w:t>学习共同体”的构建策略</w:t>
      </w:r>
    </w:p>
    <w:p w:rsidR="00447172" w:rsidRDefault="00900C9D">
      <w:pPr>
        <w:shd w:val="clear" w:color="auto" w:fill="FFFFFF"/>
        <w:spacing w:line="400" w:lineRule="exact"/>
        <w:ind w:firstLineChars="200" w:firstLine="420"/>
        <w:rPr>
          <w:rFonts w:ascii="宋体" w:hAnsi="宋体" w:cs="宋体"/>
          <w:szCs w:val="21"/>
        </w:rPr>
      </w:pPr>
      <w:r>
        <w:rPr>
          <w:rFonts w:ascii="宋体" w:hAnsi="宋体" w:cs="宋体" w:hint="eastAsia"/>
          <w:szCs w:val="21"/>
        </w:rPr>
        <w:t>“学习共同体”应用于自我管理选修课程教学中，可以帮助学生在课程中更好的掌握学</w:t>
      </w:r>
      <w:r>
        <w:rPr>
          <w:rFonts w:ascii="宋体" w:hAnsi="宋体" w:cs="宋体" w:hint="eastAsia"/>
          <w:szCs w:val="21"/>
        </w:rPr>
        <w:lastRenderedPageBreak/>
        <w:t>习内容、形成自我管理型团队，推动学生学习的主动性和积极性。“学习共同体”在课程中的使用可通过两个部分，“线上学习”和“线下学习”的开展实现课程的教学效果。</w:t>
      </w:r>
    </w:p>
    <w:p w:rsidR="00447172" w:rsidRDefault="00900C9D">
      <w:pPr>
        <w:numPr>
          <w:ilvl w:val="0"/>
          <w:numId w:val="1"/>
        </w:numPr>
        <w:shd w:val="clear" w:color="auto" w:fill="FFFFFF"/>
        <w:spacing w:line="400" w:lineRule="exact"/>
        <w:ind w:firstLineChars="200" w:firstLine="420"/>
        <w:rPr>
          <w:rFonts w:ascii="宋体" w:hAnsi="宋体" w:cs="宋体"/>
          <w:szCs w:val="21"/>
        </w:rPr>
      </w:pPr>
      <w:r>
        <w:rPr>
          <w:rFonts w:ascii="宋体" w:hAnsi="宋体" w:cs="宋体" w:hint="eastAsia"/>
          <w:bCs/>
          <w:szCs w:val="21"/>
        </w:rPr>
        <w:t xml:space="preserve">“线下教学共同体”的建立 </w:t>
      </w:r>
      <w:r>
        <w:rPr>
          <w:rFonts w:ascii="宋体" w:hAnsi="宋体" w:cs="宋体" w:hint="eastAsia"/>
          <w:szCs w:val="21"/>
        </w:rPr>
        <w:t>美国教育心理学家布朗（A.L.Brown）曾经指出，学生和教师在“学习共同体”中，并不是知识的所有者，现实情况应当是学生在教师的指导下，形成小组互助，共同实现目标，每个人都变成为了知识的探索者</w:t>
      </w:r>
      <w:r>
        <w:rPr>
          <w:rFonts w:ascii="宋体" w:hAnsi="宋体" w:cs="宋体" w:hint="eastAsia"/>
          <w:szCs w:val="21"/>
          <w:vertAlign w:val="superscript"/>
        </w:rPr>
        <w:t xml:space="preserve"> [8]</w:t>
      </w:r>
      <w:r>
        <w:rPr>
          <w:rFonts w:ascii="宋体" w:hAnsi="宋体" w:cs="宋体" w:hint="eastAsia"/>
          <w:szCs w:val="21"/>
        </w:rPr>
        <w:t>。自我管理选修课程中通过“线下学习”即课堂学习，将教师的引导作用融入教学当中，使学生成为自己学习的真正主人，学生是学习的主导者，教师是学习的推动者。这种“线下学习”主要指课堂的教学和社会实践。在课堂学习中，每个班级建立学习小组，小组由5-8人组成，他们承担着以前自己的助学者（教师）所承担的一些责任，学习职责包括在教师教学大纲不变的前提下，自己控制学习节奏、决定学生团队工作任务的分配、安排项目工作等等。通过自我管理型团队的建立，同时与老师甚至社会的互动联系变成一个学习社区，即“学习共同体”。同时，在教学过程中每个“学习共同体”围绕学习内容将开展丰富的社会调研，并得出结论，以小组为单位开展学习的体验和分享和竞赛活动。依此形成的“学习共同体”，面对共同问题，形成统一团队，并以目标为导向，最终实现学习任务。</w:t>
      </w:r>
    </w:p>
    <w:p w:rsidR="00447172" w:rsidRDefault="00900C9D">
      <w:pPr>
        <w:shd w:val="clear" w:color="auto" w:fill="FFFFFF"/>
        <w:spacing w:line="400" w:lineRule="exact"/>
        <w:ind w:firstLineChars="200" w:firstLine="420"/>
        <w:rPr>
          <w:rFonts w:ascii="宋体" w:hAnsi="宋体" w:cs="宋体"/>
          <w:szCs w:val="21"/>
        </w:rPr>
      </w:pPr>
      <w:r>
        <w:rPr>
          <w:rFonts w:ascii="宋体" w:hAnsi="宋体" w:cs="宋体" w:hint="eastAsia"/>
          <w:szCs w:val="21"/>
        </w:rPr>
        <w:t>2.“线上学习共同体”的建立 随着“互联网+”时代的到来，人类生活已经与互联网形成了紧密联结，青年大学生更是走在网络化时代的前沿，他们更喜欢通过网络探索自己的需求。在参与网络社区的过程中，他们积极互动，热烈参与，愿意与他人分享自己的经验和所得</w:t>
      </w:r>
      <w:r>
        <w:rPr>
          <w:rFonts w:ascii="宋体" w:hAnsi="宋体" w:cs="宋体" w:hint="eastAsia"/>
          <w:szCs w:val="21"/>
          <w:vertAlign w:val="superscript"/>
        </w:rPr>
        <w:t>[9]</w:t>
      </w:r>
      <w:r>
        <w:rPr>
          <w:rFonts w:ascii="宋体" w:hAnsi="宋体" w:cs="宋体" w:hint="eastAsia"/>
          <w:szCs w:val="21"/>
        </w:rPr>
        <w:t>。自我管理选修课程中开展“线上学习”的原因是学生在课程学习之余，其实还是有很多疑问得不到解决的，这些学习的疑问如果不断累积，学生将无法拥有更多学习的兴趣和乐趣，所以在学生学习的开始就搭建一个可以进行师生沟通和学生沟通的网络平台，这样学生既可以实现对课上问题的后续讨论和思考，也可以使教师能够随时掌握学生的学习状态和学习感受。如自我管理微信平台的建立，它担负着四大功能，一就是担负着记录学习的作用。以选修课的班级为基础，平时的作业布置，阶段性考核，小组竞赛的结果查询都是在平台上发布。二是平台也担负着发布自我管理知识延展性阅读的功能。三是担负着学生自我管理能力检测的作用。一些丰富的，学生可自主操作的自我管理测试，以及自我管理的小工具，也在平台上予以介绍和推广。最后，平台担负着教与学深度沟通的作用。平台设有答疑模块，学生可以通过微信平台来与任课教师进行互动和问题探讨。这就与课上学习相呼应，实现了师生间和学生间的长效沟通和联系。</w:t>
      </w:r>
    </w:p>
    <w:p w:rsidR="00447172" w:rsidRDefault="00900C9D">
      <w:pPr>
        <w:shd w:val="clear" w:color="auto" w:fill="FFFFFF"/>
        <w:spacing w:line="400" w:lineRule="exact"/>
        <w:rPr>
          <w:rFonts w:ascii="宋体" w:hAnsi="宋体" w:cs="宋体"/>
          <w:szCs w:val="21"/>
        </w:rPr>
      </w:pPr>
      <w:r>
        <w:rPr>
          <w:rFonts w:ascii="宋体" w:hAnsi="宋体" w:cs="宋体" w:hint="eastAsia"/>
          <w:szCs w:val="21"/>
        </w:rPr>
        <w:t xml:space="preserve">    3.“项目制”学习共同体的建设探索 建立“项目制”的学习共同体是指学习者结合自我管理课程当中的学习内容选取一点，以项目的形式开展多样性的、丰富的问题研究，并围绕项目开展计划、执行、完成、检查、反馈，这些项目的来源可以是社会问题，个人成长问题，环境问题等社会现实。在“项目制”学习共同体的创建中，借由大学生的暑期社会实践、寒假社会实践，以小组为单位开展主题调研活动，在整个调研活动中，“学习共同体”成员将自我管理中的情绪管理、压力管理等教学内容运用自如。同时，引入竞争机制的项目制学</w:t>
      </w:r>
      <w:r>
        <w:rPr>
          <w:rFonts w:ascii="宋体" w:hAnsi="宋体" w:cs="宋体" w:hint="eastAsia"/>
          <w:szCs w:val="21"/>
        </w:rPr>
        <w:lastRenderedPageBreak/>
        <w:t>习共同体，激发了同学们的学习热情。在我们的“学习共同体”建设实践中，有的“学习共同体”小组的调研成果还获得了校级、市级等奖项。</w:t>
      </w:r>
    </w:p>
    <w:p w:rsidR="00447172" w:rsidRDefault="00900C9D">
      <w:pPr>
        <w:shd w:val="clear" w:color="auto" w:fill="FFFFFF"/>
        <w:spacing w:line="400" w:lineRule="exact"/>
        <w:rPr>
          <w:rFonts w:ascii="宋体" w:hAnsi="宋体" w:cs="宋体"/>
          <w:szCs w:val="21"/>
        </w:rPr>
      </w:pPr>
      <w:r>
        <w:rPr>
          <w:rFonts w:ascii="宋体" w:hAnsi="宋体" w:cs="宋体" w:hint="eastAsia"/>
          <w:szCs w:val="21"/>
        </w:rPr>
        <w:t xml:space="preserve">    通过这种“线上和线下”的“学习共同体”建设让团队的概念始终贯穿课程始终，实现每名同学都能在团队中学习，在团队中实践，最终唤醒学生的团队意识、沟通意识、解决问题的意识，进而实现学生的课堂参与的主动性和积极性，实现良好的教育效果，让学生真正的能在生活中学习，在实践中体会，帮助其通过课程的学习，得到自我管理能力的锻炼。</w:t>
      </w:r>
    </w:p>
    <w:p w:rsidR="00447172" w:rsidRDefault="00900C9D">
      <w:pPr>
        <w:pStyle w:val="2"/>
        <w:spacing w:line="400" w:lineRule="exact"/>
        <w:ind w:left="600" w:firstLineChars="0" w:firstLine="0"/>
        <w:rPr>
          <w:rFonts w:ascii="宋体" w:hAnsi="宋体" w:cs="宋体"/>
          <w:b/>
          <w:szCs w:val="21"/>
        </w:rPr>
      </w:pPr>
      <w:r>
        <w:rPr>
          <w:rFonts w:ascii="宋体" w:hAnsi="宋体" w:cs="宋体" w:hint="eastAsia"/>
          <w:b/>
          <w:szCs w:val="21"/>
        </w:rPr>
        <w:t>（三）“学习共同体”构建过程中考虑的因素分析</w:t>
      </w:r>
    </w:p>
    <w:p w:rsidR="00447172" w:rsidRDefault="00900C9D">
      <w:pPr>
        <w:pStyle w:val="2"/>
        <w:spacing w:line="400" w:lineRule="exact"/>
        <w:rPr>
          <w:rFonts w:ascii="宋体" w:hAnsi="宋体" w:cs="宋体"/>
          <w:b/>
          <w:szCs w:val="21"/>
        </w:rPr>
      </w:pPr>
      <w:r>
        <w:rPr>
          <w:rFonts w:ascii="宋体" w:hAnsi="宋体" w:cs="宋体" w:hint="eastAsia"/>
          <w:bCs/>
          <w:szCs w:val="21"/>
        </w:rPr>
        <w:t xml:space="preserve">1.成员间相互尊重，充分发挥个性 </w:t>
      </w:r>
      <w:r>
        <w:rPr>
          <w:rFonts w:ascii="宋体" w:hAnsi="宋体" w:cs="宋体" w:hint="eastAsia"/>
          <w:szCs w:val="21"/>
        </w:rPr>
        <w:t>“学习共同体”中教师作为学习个体的助学者，每一次指导与引导都建立在与学生相互尊重的基础上。无论是课上的学习还是网络平台的互动，每一个人都是学习的参与者，在系统的知识体系下，教师指引学生构建自己的知识体系，充分发挥其自我思考、自我学习的能力，使学习者能在知识的习得中形成对自我的反思与知识的运用</w:t>
      </w:r>
      <w:r>
        <w:rPr>
          <w:rFonts w:ascii="宋体" w:hAnsi="宋体" w:cs="宋体" w:hint="eastAsia"/>
          <w:szCs w:val="21"/>
          <w:vertAlign w:val="superscript"/>
        </w:rPr>
        <w:t xml:space="preserve"> [10]</w:t>
      </w:r>
      <w:r>
        <w:rPr>
          <w:rFonts w:ascii="宋体" w:hAnsi="宋体" w:cs="宋体" w:hint="eastAsia"/>
          <w:szCs w:val="21"/>
        </w:rPr>
        <w:t>。这些学习个体不仅是指学生，同时也有参与其中的教师，即“师生共同体”的建立，而无论是“师生共同体”还是“学生共同体”都应是平等的，以尊重关系为基础的联系。“学习共同体”的学生成员来自各个专业，各个班级，在构建过程中强调以尊重为基础的成员间关系的建立，将有利于发挥共同体中每一个成员的个体作用，促进其在自我管理中的个人角色意识的唤醒。</w:t>
      </w:r>
    </w:p>
    <w:p w:rsidR="00447172" w:rsidRDefault="00900C9D">
      <w:pPr>
        <w:pStyle w:val="2"/>
        <w:spacing w:line="400" w:lineRule="exact"/>
        <w:ind w:firstLineChars="0" w:firstLine="0"/>
        <w:rPr>
          <w:rFonts w:ascii="宋体" w:hAnsi="宋体" w:cs="宋体"/>
          <w:b/>
          <w:szCs w:val="21"/>
        </w:rPr>
      </w:pPr>
      <w:r>
        <w:rPr>
          <w:rFonts w:ascii="宋体" w:hAnsi="宋体" w:cs="宋体" w:hint="eastAsia"/>
          <w:bCs/>
          <w:szCs w:val="21"/>
        </w:rPr>
        <w:t xml:space="preserve">    2.认同个体差异，引导团队建设 </w:t>
      </w:r>
      <w:r>
        <w:rPr>
          <w:rFonts w:ascii="宋体" w:hAnsi="宋体" w:cs="宋体" w:hint="eastAsia"/>
          <w:szCs w:val="21"/>
        </w:rPr>
        <w:t>自我管理选修课的同学因兴趣不同、专业不同，存在着千差万别的个体差异，“学习共同体”的构建，要在尊重学生个人主体地位的同时，围绕着课程任务组建项目团队，形成以项目为单位的小组成员间关系，形成真正的共同体文化，在共同体文化下开展学习活动。共同体中教师重新定位自己的角色，从原有的单身灌输中抽离出来，成为课堂的“旁观者”、“守护者”，学生从原来的“接纳者”转变为“行动者”使每个学生个体都成为自己学习的主人，这种转变将迫使每个学生都主动性或被动性的进行思考和行动，最终成为团队中一员，共同建设团队文化。</w:t>
      </w:r>
    </w:p>
    <w:p w:rsidR="00447172" w:rsidRDefault="00900C9D">
      <w:pPr>
        <w:pStyle w:val="2"/>
        <w:spacing w:line="400" w:lineRule="exact"/>
        <w:ind w:firstLineChars="0" w:firstLine="0"/>
        <w:rPr>
          <w:rFonts w:ascii="宋体" w:hAnsi="宋体" w:cs="宋体"/>
          <w:b/>
          <w:szCs w:val="21"/>
        </w:rPr>
      </w:pPr>
      <w:r>
        <w:rPr>
          <w:rFonts w:ascii="宋体" w:hAnsi="宋体" w:cs="宋体" w:hint="eastAsia"/>
          <w:bCs/>
          <w:szCs w:val="21"/>
        </w:rPr>
        <w:t xml:space="preserve">3.多维度“学习共同体”的构建 </w:t>
      </w:r>
      <w:r>
        <w:rPr>
          <w:rFonts w:ascii="宋体" w:hAnsi="宋体" w:cs="宋体" w:hint="eastAsia"/>
          <w:szCs w:val="21"/>
        </w:rPr>
        <w:t>在课程中运用“学习共同体”，组建学习团队，并通过课堂的面对面学习，以知识为纽带，与学生建立情感和联系。同时，运用线上的网络媒体建设，帮助学生在线答疑和讨论，使小组内部，小组之间行成良好的学习机制。“线上”和“线下”共同体支撑着学习共同体的作用发挥。除此之外，“师生共同体”、“学生共同体”和“项目制”共同体等多维度的共同体建设，保障了学生在自我管理课程中学习，却又不局限于课堂学习，在学校教育平台下生活，却又具有更广阔的视野。</w:t>
      </w:r>
    </w:p>
    <w:p w:rsidR="00447172" w:rsidRDefault="00900C9D">
      <w:pPr>
        <w:pStyle w:val="2"/>
        <w:spacing w:line="400" w:lineRule="exact"/>
        <w:ind w:firstLineChars="0" w:firstLine="0"/>
        <w:rPr>
          <w:rFonts w:ascii="宋体" w:hAnsi="宋体" w:cs="宋体"/>
          <w:b/>
          <w:sz w:val="24"/>
          <w:szCs w:val="24"/>
        </w:rPr>
      </w:pPr>
      <w:r>
        <w:rPr>
          <w:rFonts w:ascii="宋体" w:hAnsi="宋体" w:cs="宋体" w:hint="eastAsia"/>
          <w:b/>
          <w:sz w:val="24"/>
          <w:szCs w:val="24"/>
        </w:rPr>
        <w:t xml:space="preserve">    三、自我管理选修课程中构建“学习共同体”的应用价值</w:t>
      </w:r>
    </w:p>
    <w:p w:rsidR="00447172" w:rsidRDefault="00900C9D">
      <w:pPr>
        <w:pStyle w:val="2"/>
        <w:spacing w:line="400" w:lineRule="exact"/>
        <w:ind w:firstLineChars="0" w:firstLine="0"/>
        <w:jc w:val="left"/>
        <w:rPr>
          <w:rFonts w:ascii="宋体" w:hAnsi="宋体" w:cs="宋体"/>
          <w:szCs w:val="21"/>
        </w:rPr>
      </w:pPr>
      <w:r>
        <w:rPr>
          <w:rFonts w:ascii="宋体" w:hAnsi="宋体" w:cs="宋体" w:hint="eastAsia"/>
          <w:szCs w:val="21"/>
        </w:rPr>
        <w:t xml:space="preserve">    在“学习共同体”运用中，笔者采取了比较研究的方法，在学习自我管理选修课的4个自然班200余名学生中，随机选取了2个班级101名被试者运用了“学习共同体”的教学方式，并开展了过程性研究。在研究中，运用多元选择式的问卷设计方式，对被试者进行了问卷调查，同时进行过程性跟踪调研。最终发现，运用了“学习共同体”的自我管理选修课</w:t>
      </w:r>
      <w:r>
        <w:rPr>
          <w:rFonts w:ascii="宋体" w:hAnsi="宋体" w:cs="宋体" w:hint="eastAsia"/>
          <w:szCs w:val="21"/>
        </w:rPr>
        <w:lastRenderedPageBreak/>
        <w:t>确实与运用传统教学方式的自我管理选修课堂有明显的差异，学生的学习效果也明显不同。</w:t>
      </w:r>
    </w:p>
    <w:p w:rsidR="00447172" w:rsidRDefault="00900C9D">
      <w:pPr>
        <w:pStyle w:val="2"/>
        <w:spacing w:line="400" w:lineRule="exact"/>
        <w:ind w:firstLineChars="0" w:firstLine="0"/>
        <w:rPr>
          <w:rFonts w:ascii="宋体" w:hAnsi="宋体" w:cs="宋体"/>
          <w:b/>
          <w:szCs w:val="21"/>
        </w:rPr>
      </w:pPr>
      <w:r>
        <w:rPr>
          <w:rFonts w:ascii="宋体" w:hAnsi="宋体" w:cs="宋体" w:hint="eastAsia"/>
          <w:b/>
          <w:szCs w:val="21"/>
        </w:rPr>
        <w:t xml:space="preserve">    （一）有利于激发学生的学习兴趣</w:t>
      </w:r>
    </w:p>
    <w:p w:rsidR="00447172" w:rsidRDefault="00900C9D">
      <w:pPr>
        <w:shd w:val="clear" w:color="auto" w:fill="FFFFFF"/>
        <w:spacing w:line="400" w:lineRule="exact"/>
        <w:rPr>
          <w:rFonts w:ascii="宋体" w:hAnsi="宋体" w:cs="宋体"/>
          <w:color w:val="333333"/>
          <w:kern w:val="0"/>
          <w:szCs w:val="21"/>
        </w:rPr>
      </w:pPr>
      <w:r>
        <w:rPr>
          <w:rFonts w:ascii="宋体" w:hAnsi="宋体" w:cs="宋体" w:hint="eastAsia"/>
          <w:bCs/>
          <w:szCs w:val="21"/>
        </w:rPr>
        <w:t xml:space="preserve">    教育心理学对于学习兴趣的解释阐明了兴趣本质上是一种心理特征，兴趣可以成为推动一个人的内在力量，使其持续性去关注和研究某项事物</w:t>
      </w:r>
      <w:r>
        <w:rPr>
          <w:rFonts w:ascii="宋体" w:hAnsi="宋体" w:cs="宋体" w:hint="eastAsia"/>
          <w:szCs w:val="21"/>
          <w:vertAlign w:val="superscript"/>
        </w:rPr>
        <w:t>[11]</w:t>
      </w:r>
      <w:r>
        <w:rPr>
          <w:rFonts w:ascii="宋体" w:hAnsi="宋体" w:cs="宋体" w:hint="eastAsia"/>
          <w:bCs/>
          <w:szCs w:val="21"/>
        </w:rPr>
        <w:t>。在我们的“学习共同体”实践过程中，通过对自我管理选修课学生连续2年4期共计200余人的调查过程显示，有86%的同学表示小组的项目执行，小组讨论，线上学习等“学习共同体”的建立激发了学生的学习兴趣。有47.22%的同学认为课程有吸引力的原因为课程的教学方式很吸引人。自我管理课程中对学生学习兴趣的激发无疑会推动学生知识的习得、运用，有利于其自我管理能力的培养和提升。</w:t>
      </w:r>
    </w:p>
    <w:p w:rsidR="00447172" w:rsidRDefault="00900C9D">
      <w:pPr>
        <w:pStyle w:val="2"/>
        <w:spacing w:line="400" w:lineRule="exact"/>
        <w:ind w:firstLineChars="0" w:firstLine="0"/>
        <w:rPr>
          <w:rFonts w:ascii="宋体" w:hAnsi="宋体" w:cs="宋体"/>
          <w:b/>
          <w:szCs w:val="21"/>
        </w:rPr>
      </w:pPr>
      <w:r>
        <w:rPr>
          <w:rFonts w:ascii="宋体" w:hAnsi="宋体" w:cs="宋体" w:hint="eastAsia"/>
          <w:b/>
          <w:szCs w:val="21"/>
        </w:rPr>
        <w:t xml:space="preserve">    （二）有利于促进知识的吸收和掌握</w:t>
      </w:r>
    </w:p>
    <w:p w:rsidR="00447172" w:rsidRDefault="00900C9D">
      <w:pPr>
        <w:pStyle w:val="2"/>
        <w:spacing w:line="400" w:lineRule="exact"/>
        <w:ind w:firstLineChars="0" w:firstLine="0"/>
        <w:rPr>
          <w:rFonts w:ascii="宋体" w:hAnsi="宋体" w:cs="宋体"/>
          <w:bCs/>
          <w:szCs w:val="21"/>
        </w:rPr>
      </w:pPr>
      <w:r>
        <w:rPr>
          <w:rFonts w:ascii="宋体" w:hAnsi="宋体" w:cs="宋体" w:hint="eastAsia"/>
          <w:bCs/>
          <w:szCs w:val="21"/>
        </w:rPr>
        <w:t xml:space="preserve">    “学习共同体”的建立，将教学从课堂延展为课下，在课堂教学中学生间的交流和学习，项目小组的建立和师生间的互动，促进了学生对理论知识的学习和应用。课下通过线上的自我管理平台的信息交换，自我管理知识的延展性学习，促进所学知识的吸收、掌握和运用。在“学习共同体”运用的自我管理选修课程中有92.67%的同学表示已经掌握所学知识的吸收并学会了使用自我管理方法。而在对比组中，这一数字却仅为65%，从研究成果看，“学习共同体”确实促进了学生知识的吸收、掌握和运用。</w:t>
      </w:r>
    </w:p>
    <w:p w:rsidR="00447172" w:rsidRDefault="00900C9D">
      <w:pPr>
        <w:pStyle w:val="2"/>
        <w:spacing w:line="400" w:lineRule="exact"/>
        <w:ind w:firstLineChars="0" w:firstLine="0"/>
        <w:rPr>
          <w:rFonts w:ascii="宋体" w:hAnsi="宋体" w:cs="宋体"/>
          <w:b/>
          <w:szCs w:val="21"/>
        </w:rPr>
      </w:pPr>
      <w:r>
        <w:rPr>
          <w:rFonts w:ascii="宋体" w:hAnsi="宋体" w:cs="宋体" w:hint="eastAsia"/>
          <w:b/>
          <w:szCs w:val="21"/>
        </w:rPr>
        <w:t xml:space="preserve">    （三）有利于学生自我管理意识的觉醒</w:t>
      </w:r>
    </w:p>
    <w:p w:rsidR="00447172" w:rsidRDefault="00900C9D">
      <w:pPr>
        <w:pStyle w:val="question-temp"/>
        <w:spacing w:after="0" w:line="400" w:lineRule="exact"/>
        <w:rPr>
          <w:rFonts w:ascii="宋体" w:eastAsia="宋体" w:hAnsi="宋体" w:cs="宋体"/>
          <w:bCs/>
          <w:sz w:val="21"/>
          <w:szCs w:val="21"/>
        </w:rPr>
      </w:pPr>
      <w:r>
        <w:rPr>
          <w:rFonts w:ascii="宋体" w:eastAsia="宋体" w:hAnsi="宋体" w:cs="宋体" w:hint="eastAsia"/>
          <w:bCs/>
          <w:sz w:val="21"/>
          <w:szCs w:val="21"/>
        </w:rPr>
        <w:t xml:space="preserve">    选修课上“学习共同体”的建立，吸引学生以项目为核心开展学习和调研工作，使学生形成了一个紧密联系的整体，无论是课上还是课下都保持了多向的沟通与合作。对于学生而言，在自我管理选修课的学习中，不仅是知识的学习，更是学生时间管理、情绪管理、压力管理等能力的培养。项目的不断推进，一个个学习任务的完成，使学生能在学习过程中不断的检验自己的自我管理能力，也不断敦促学生自我管理的实现。调查显示被试者中有52.78%的学生在课程的进行中已经开始了学习习惯的改变，有33%的同学计划马上开始改变。另外有55%的被试者表示在该选修课程中最大的收获便是自我管理能力的提升。可以说，“学习共同体”的建立客观上确实唤醒了学生的自我管理意识。</w:t>
      </w:r>
    </w:p>
    <w:p w:rsidR="00447172" w:rsidRDefault="00900C9D">
      <w:pPr>
        <w:spacing w:line="400" w:lineRule="exact"/>
        <w:ind w:firstLineChars="200" w:firstLine="420"/>
        <w:rPr>
          <w:rFonts w:ascii="宋体" w:hAnsi="宋体" w:cs="宋体"/>
          <w:szCs w:val="21"/>
        </w:rPr>
      </w:pPr>
      <w:r>
        <w:rPr>
          <w:rFonts w:ascii="宋体" w:hAnsi="宋体" w:cs="宋体" w:hint="eastAsia"/>
          <w:szCs w:val="21"/>
        </w:rPr>
        <w:t>将“学习共同体”理念，融入到自我管理课程各模块中的探索已初见成效，这也使我们将“学习共同体”运用到其他公共选修课程中的探索增添了一份信心。“学习共同体”在课堂中的构建，使教师和学生都能从传统的教学模式中解放出来，教师得以真正发挥其教育引导作用，学生得以激发出思考和实践的动力，或可为选修课程的建设提供一种新的思路和可能。当然，在具体的运用过程中，还要注意结合每门选修课程的教学内容构建“学习共同体”模式，使其能充分发挥其优势，做到教与学的融通，切不能生搬硬套，流于形式，这需要我们在不断的实践中加强学习和反思。</w:t>
      </w:r>
    </w:p>
    <w:p w:rsidR="00447172" w:rsidRDefault="00447172">
      <w:pPr>
        <w:spacing w:line="400" w:lineRule="exact"/>
        <w:rPr>
          <w:rFonts w:ascii="宋体" w:hAnsi="宋体" w:cs="宋体"/>
          <w:bCs/>
          <w:szCs w:val="21"/>
        </w:rPr>
      </w:pPr>
    </w:p>
    <w:p w:rsidR="00447172" w:rsidRDefault="00900C9D">
      <w:pPr>
        <w:spacing w:line="400" w:lineRule="exact"/>
        <w:ind w:firstLineChars="200" w:firstLine="422"/>
        <w:rPr>
          <w:rFonts w:ascii="宋体" w:hAnsi="宋体" w:cs="宋体"/>
          <w:b/>
          <w:szCs w:val="21"/>
        </w:rPr>
      </w:pPr>
      <w:r>
        <w:rPr>
          <w:rFonts w:ascii="宋体" w:hAnsi="宋体" w:cs="宋体" w:hint="eastAsia"/>
          <w:b/>
          <w:szCs w:val="21"/>
        </w:rPr>
        <w:t>参考文献：</w:t>
      </w:r>
    </w:p>
    <w:p w:rsidR="00447172" w:rsidRDefault="00900C9D">
      <w:pPr>
        <w:spacing w:line="400" w:lineRule="exact"/>
        <w:ind w:firstLineChars="200" w:firstLine="420"/>
        <w:rPr>
          <w:rFonts w:ascii="宋体" w:hAnsi="宋体" w:cs="宋体"/>
          <w:szCs w:val="21"/>
        </w:rPr>
      </w:pPr>
      <w:r>
        <w:rPr>
          <w:rFonts w:ascii="宋体" w:hAnsi="宋体" w:cs="宋体" w:hint="eastAsia"/>
          <w:szCs w:val="21"/>
        </w:rPr>
        <w:lastRenderedPageBreak/>
        <w:t>[1]钟启泉.现代课程论(新版)[M].上海:上海教育出版社,2003：436—449.</w:t>
      </w:r>
    </w:p>
    <w:p w:rsidR="00447172" w:rsidRDefault="00900C9D">
      <w:pPr>
        <w:spacing w:line="400" w:lineRule="exact"/>
        <w:ind w:firstLineChars="200" w:firstLine="420"/>
        <w:rPr>
          <w:rFonts w:ascii="宋体" w:hAnsi="宋体" w:cs="宋体"/>
          <w:szCs w:val="21"/>
        </w:rPr>
      </w:pPr>
      <w:r>
        <w:rPr>
          <w:rFonts w:ascii="宋体" w:hAnsi="宋体" w:cs="宋体" w:hint="eastAsia"/>
          <w:szCs w:val="21"/>
        </w:rPr>
        <w:t>[2][日]佐藤学.课程与教师[M].钟启泉，译.北京:教育科学出版社,2003:82-83.</w:t>
      </w:r>
    </w:p>
    <w:p w:rsidR="00447172" w:rsidRDefault="00900C9D">
      <w:pPr>
        <w:spacing w:line="400" w:lineRule="exact"/>
        <w:ind w:firstLineChars="200" w:firstLine="420"/>
        <w:rPr>
          <w:rFonts w:ascii="宋体" w:hAnsi="宋体" w:cs="宋体"/>
          <w:szCs w:val="21"/>
        </w:rPr>
      </w:pPr>
      <w:r>
        <w:rPr>
          <w:rFonts w:ascii="宋体" w:hAnsi="宋体" w:cs="宋体" w:hint="eastAsia"/>
          <w:szCs w:val="21"/>
        </w:rPr>
        <w:t>[3]黄伟力.国内外高校公共选修课的设置情况分析及对高校思想政治理论课配套选修课建设的启示[J].高教探索</w:t>
      </w:r>
      <w:r w:rsidR="000D761E">
        <w:rPr>
          <w:rFonts w:ascii="宋体" w:hAnsi="宋体" w:cs="宋体" w:hint="eastAsia"/>
          <w:szCs w:val="21"/>
        </w:rPr>
        <w:t>,2007,(</w:t>
      </w:r>
      <w:r>
        <w:rPr>
          <w:rFonts w:ascii="宋体" w:hAnsi="宋体" w:cs="宋体" w:hint="eastAsia"/>
          <w:szCs w:val="21"/>
        </w:rPr>
        <w:t>4</w:t>
      </w:r>
      <w:r w:rsidR="000D761E">
        <w:rPr>
          <w:rFonts w:ascii="宋体" w:hAnsi="宋体" w:cs="宋体" w:hint="eastAsia"/>
          <w:szCs w:val="21"/>
        </w:rPr>
        <w:t>)</w:t>
      </w:r>
      <w:r w:rsidR="00DE55EE">
        <w:rPr>
          <w:rFonts w:ascii="宋体" w:hAnsi="宋体" w:cs="宋体" w:hint="eastAsia"/>
          <w:szCs w:val="21"/>
        </w:rPr>
        <w:t>.</w:t>
      </w:r>
    </w:p>
    <w:p w:rsidR="00447172" w:rsidRDefault="00900C9D">
      <w:pPr>
        <w:spacing w:line="400" w:lineRule="exact"/>
        <w:ind w:firstLineChars="200" w:firstLine="420"/>
        <w:rPr>
          <w:rFonts w:ascii="宋体" w:hAnsi="宋体" w:cs="宋体"/>
          <w:szCs w:val="21"/>
        </w:rPr>
      </w:pPr>
      <w:r>
        <w:rPr>
          <w:rFonts w:ascii="宋体" w:hAnsi="宋体" w:cs="宋体" w:hint="eastAsia"/>
          <w:szCs w:val="21"/>
        </w:rPr>
        <w:t>[4]</w:t>
      </w:r>
      <w:r>
        <w:rPr>
          <w:rFonts w:ascii="宋体" w:hAnsi="宋体" w:cs="宋体"/>
          <w:szCs w:val="21"/>
        </w:rPr>
        <w:t>刘殿红</w:t>
      </w:r>
      <w:r>
        <w:rPr>
          <w:rFonts w:ascii="宋体" w:hAnsi="宋体" w:cs="宋体" w:hint="eastAsia"/>
          <w:szCs w:val="21"/>
        </w:rPr>
        <w:t>,</w:t>
      </w:r>
      <w:r>
        <w:rPr>
          <w:rFonts w:ascii="宋体" w:hAnsi="宋体" w:cs="宋体"/>
          <w:szCs w:val="21"/>
        </w:rPr>
        <w:t>龙海</w:t>
      </w:r>
      <w:r>
        <w:rPr>
          <w:rFonts w:ascii="宋体" w:hAnsi="宋体" w:cs="宋体" w:hint="eastAsia"/>
          <w:szCs w:val="21"/>
        </w:rPr>
        <w:t>.</w:t>
      </w:r>
      <w:r>
        <w:rPr>
          <w:rFonts w:ascii="宋体" w:hAnsi="宋体" w:cs="宋体"/>
          <w:szCs w:val="21"/>
        </w:rPr>
        <w:t>涉农高职院校公共选修课项目化管理探索</w:t>
      </w:r>
      <w:r>
        <w:rPr>
          <w:rFonts w:ascii="宋体" w:hAnsi="宋体" w:cs="宋体" w:hint="eastAsia"/>
          <w:szCs w:val="21"/>
        </w:rPr>
        <w:t>[J].</w:t>
      </w:r>
      <w:r>
        <w:rPr>
          <w:rFonts w:ascii="宋体" w:hAnsi="宋体" w:cs="宋体"/>
          <w:szCs w:val="21"/>
        </w:rPr>
        <w:t>中国职业技术</w:t>
      </w:r>
      <w:r>
        <w:rPr>
          <w:rFonts w:ascii="宋体" w:hAnsi="宋体" w:cs="宋体" w:hint="eastAsia"/>
          <w:szCs w:val="21"/>
        </w:rPr>
        <w:t>教</w:t>
      </w:r>
      <w:r>
        <w:rPr>
          <w:rFonts w:ascii="宋体" w:hAnsi="宋体" w:cs="宋体"/>
          <w:szCs w:val="21"/>
        </w:rPr>
        <w:t>育</w:t>
      </w:r>
      <w:r w:rsidR="000D761E">
        <w:rPr>
          <w:rFonts w:ascii="宋体" w:hAnsi="宋体" w:cs="宋体" w:hint="eastAsia"/>
          <w:szCs w:val="21"/>
        </w:rPr>
        <w:t>,2012,(</w:t>
      </w:r>
      <w:r>
        <w:rPr>
          <w:rFonts w:ascii="宋体" w:hAnsi="宋体" w:cs="宋体" w:hint="eastAsia"/>
          <w:szCs w:val="21"/>
        </w:rPr>
        <w:t>2</w:t>
      </w:r>
      <w:r w:rsidR="000D761E">
        <w:rPr>
          <w:rFonts w:ascii="宋体" w:hAnsi="宋体" w:cs="宋体" w:hint="eastAsia"/>
          <w:szCs w:val="21"/>
        </w:rPr>
        <w:t>)</w:t>
      </w:r>
      <w:r>
        <w:rPr>
          <w:rFonts w:ascii="宋体" w:hAnsi="宋体" w:cs="宋体" w:hint="eastAsia"/>
          <w:szCs w:val="21"/>
        </w:rPr>
        <w:t>.</w:t>
      </w:r>
    </w:p>
    <w:p w:rsidR="00447172" w:rsidRDefault="00900C9D">
      <w:pPr>
        <w:spacing w:line="400" w:lineRule="exact"/>
        <w:ind w:firstLineChars="200" w:firstLine="420"/>
        <w:rPr>
          <w:rFonts w:ascii="宋体" w:hAnsi="宋体" w:cs="宋体"/>
          <w:szCs w:val="21"/>
        </w:rPr>
      </w:pPr>
      <w:r>
        <w:rPr>
          <w:rFonts w:ascii="宋体" w:hAnsi="宋体" w:cs="宋体" w:hint="eastAsia"/>
          <w:szCs w:val="21"/>
        </w:rPr>
        <w:t>[5]</w:t>
      </w:r>
      <w:r>
        <w:rPr>
          <w:rFonts w:ascii="宋体" w:hAnsi="宋体" w:cs="宋体"/>
          <w:szCs w:val="21"/>
        </w:rPr>
        <w:t>赵亮</w:t>
      </w:r>
      <w:r>
        <w:rPr>
          <w:rFonts w:ascii="宋体" w:hAnsi="宋体" w:cs="宋体" w:hint="eastAsia"/>
          <w:szCs w:val="21"/>
        </w:rPr>
        <w:t>,</w:t>
      </w:r>
      <w:r>
        <w:rPr>
          <w:rFonts w:ascii="宋体" w:hAnsi="宋体" w:cs="宋体"/>
          <w:szCs w:val="21"/>
        </w:rPr>
        <w:t>王榕栩</w:t>
      </w:r>
      <w:r>
        <w:rPr>
          <w:rFonts w:ascii="宋体" w:hAnsi="宋体" w:cs="宋体" w:hint="eastAsia"/>
          <w:szCs w:val="21"/>
        </w:rPr>
        <w:t>.</w:t>
      </w:r>
      <w:r>
        <w:rPr>
          <w:rFonts w:ascii="宋体" w:hAnsi="宋体" w:cs="宋体"/>
          <w:szCs w:val="21"/>
        </w:rPr>
        <w:t>“学习共同体”在自我管理能力课程教学中的应用情况探析</w:t>
      </w:r>
      <w:r>
        <w:rPr>
          <w:rFonts w:ascii="宋体" w:hAnsi="宋体" w:cs="宋体" w:hint="eastAsia"/>
          <w:szCs w:val="21"/>
        </w:rPr>
        <w:t>[J].</w:t>
      </w:r>
      <w:r>
        <w:rPr>
          <w:rFonts w:ascii="宋体" w:hAnsi="宋体" w:cs="宋体"/>
          <w:szCs w:val="21"/>
        </w:rPr>
        <w:t>湖北函授大学学报</w:t>
      </w:r>
      <w:r>
        <w:rPr>
          <w:rFonts w:ascii="宋体" w:hAnsi="宋体" w:cs="宋体" w:hint="eastAsia"/>
          <w:szCs w:val="21"/>
        </w:rPr>
        <w:t>，</w:t>
      </w:r>
      <w:r>
        <w:rPr>
          <w:rFonts w:ascii="宋体" w:hAnsi="宋体" w:cs="宋体"/>
          <w:szCs w:val="21"/>
        </w:rPr>
        <w:t>2016</w:t>
      </w:r>
      <w:r w:rsidR="000D761E">
        <w:rPr>
          <w:rFonts w:ascii="宋体" w:hAnsi="宋体" w:cs="宋体" w:hint="eastAsia"/>
          <w:szCs w:val="21"/>
        </w:rPr>
        <w:t>,(</w:t>
      </w:r>
      <w:r>
        <w:rPr>
          <w:rFonts w:ascii="宋体" w:hAnsi="宋体" w:cs="宋体"/>
          <w:szCs w:val="21"/>
        </w:rPr>
        <w:t>8</w:t>
      </w:r>
      <w:r w:rsidR="000D761E">
        <w:rPr>
          <w:rFonts w:ascii="宋体" w:hAnsi="宋体" w:cs="宋体" w:hint="eastAsia"/>
          <w:szCs w:val="21"/>
        </w:rPr>
        <w:t>)</w:t>
      </w:r>
      <w:r>
        <w:rPr>
          <w:rFonts w:ascii="宋体" w:hAnsi="宋体" w:cs="宋体" w:hint="eastAsia"/>
          <w:szCs w:val="21"/>
        </w:rPr>
        <w:t>.</w:t>
      </w:r>
    </w:p>
    <w:p w:rsidR="00447172" w:rsidRDefault="00900C9D">
      <w:pPr>
        <w:spacing w:line="400" w:lineRule="exact"/>
        <w:ind w:firstLineChars="200" w:firstLine="420"/>
        <w:rPr>
          <w:rFonts w:ascii="宋体" w:hAnsi="宋体" w:cs="宋体"/>
          <w:szCs w:val="21"/>
        </w:rPr>
      </w:pPr>
      <w:r>
        <w:rPr>
          <w:rFonts w:ascii="宋体" w:hAnsi="宋体" w:cs="宋体" w:hint="eastAsia"/>
          <w:szCs w:val="21"/>
        </w:rPr>
        <w:t>[6]袁玖根,邢若南.网络教学师生情感交流的途径探究[J].科技广场</w:t>
      </w:r>
      <w:r w:rsidR="000D761E">
        <w:rPr>
          <w:rFonts w:ascii="宋体" w:hAnsi="宋体" w:cs="宋体" w:hint="eastAsia"/>
          <w:szCs w:val="21"/>
        </w:rPr>
        <w:t>,2011,(</w:t>
      </w:r>
      <w:r>
        <w:rPr>
          <w:rFonts w:ascii="宋体" w:hAnsi="宋体" w:cs="宋体" w:hint="eastAsia"/>
          <w:szCs w:val="21"/>
        </w:rPr>
        <w:t>12</w:t>
      </w:r>
      <w:r w:rsidR="000D761E">
        <w:rPr>
          <w:rFonts w:ascii="宋体" w:hAnsi="宋体" w:cs="宋体" w:hint="eastAsia"/>
          <w:szCs w:val="21"/>
        </w:rPr>
        <w:t>)</w:t>
      </w:r>
      <w:r>
        <w:rPr>
          <w:rFonts w:ascii="宋体" w:hAnsi="宋体" w:cs="宋体" w:hint="eastAsia"/>
          <w:szCs w:val="21"/>
        </w:rPr>
        <w:t>.</w:t>
      </w:r>
    </w:p>
    <w:p w:rsidR="00447172" w:rsidRDefault="00900C9D">
      <w:pPr>
        <w:spacing w:line="400" w:lineRule="exact"/>
        <w:ind w:firstLineChars="200" w:firstLine="420"/>
        <w:rPr>
          <w:rFonts w:ascii="宋体" w:hAnsi="宋体" w:cs="宋体"/>
          <w:szCs w:val="21"/>
        </w:rPr>
      </w:pPr>
      <w:r>
        <w:rPr>
          <w:rFonts w:ascii="宋体" w:hAnsi="宋体" w:cs="宋体" w:hint="eastAsia"/>
          <w:szCs w:val="21"/>
        </w:rPr>
        <w:t>[7]朱鲁秀,林美卿.网络环境中师生情感交流设计[J].中国农业教育</w:t>
      </w:r>
      <w:r w:rsidR="000D761E">
        <w:rPr>
          <w:rFonts w:ascii="宋体" w:hAnsi="宋体" w:cs="宋体" w:hint="eastAsia"/>
          <w:szCs w:val="21"/>
        </w:rPr>
        <w:t>,2005,(</w:t>
      </w:r>
      <w:r>
        <w:rPr>
          <w:rFonts w:ascii="宋体" w:hAnsi="宋体" w:cs="宋体" w:hint="eastAsia"/>
          <w:szCs w:val="21"/>
        </w:rPr>
        <w:t>2</w:t>
      </w:r>
      <w:r w:rsidR="000D761E">
        <w:rPr>
          <w:rFonts w:ascii="宋体" w:hAnsi="宋体" w:cs="宋体" w:hint="eastAsia"/>
          <w:szCs w:val="21"/>
        </w:rPr>
        <w:t>)</w:t>
      </w:r>
      <w:r>
        <w:rPr>
          <w:rFonts w:ascii="宋体" w:hAnsi="宋体" w:cs="宋体" w:hint="eastAsia"/>
          <w:szCs w:val="21"/>
        </w:rPr>
        <w:t>.</w:t>
      </w:r>
    </w:p>
    <w:p w:rsidR="00447172" w:rsidRDefault="00900C9D">
      <w:pPr>
        <w:spacing w:line="400" w:lineRule="exact"/>
        <w:ind w:firstLineChars="200" w:firstLine="420"/>
        <w:rPr>
          <w:rFonts w:ascii="宋体" w:hAnsi="宋体" w:cs="宋体"/>
          <w:szCs w:val="21"/>
        </w:rPr>
      </w:pPr>
      <w:r>
        <w:rPr>
          <w:rFonts w:ascii="宋体" w:hAnsi="宋体" w:cs="宋体" w:hint="eastAsia"/>
          <w:szCs w:val="21"/>
        </w:rPr>
        <w:t>[8][美]Priscilla Norton &amp; Karin M. Wiburg.信息技术与教学创新[M].吴洪健等，译.北京：中国轻工业出版社，2002:227.</w:t>
      </w:r>
    </w:p>
    <w:p w:rsidR="00447172" w:rsidRDefault="00900C9D">
      <w:pPr>
        <w:spacing w:line="400" w:lineRule="exact"/>
        <w:ind w:firstLineChars="200" w:firstLine="420"/>
        <w:rPr>
          <w:rFonts w:ascii="宋体" w:hAnsi="宋体" w:cs="宋体"/>
          <w:szCs w:val="21"/>
        </w:rPr>
      </w:pPr>
      <w:r>
        <w:rPr>
          <w:rFonts w:ascii="宋体" w:hAnsi="宋体" w:cs="宋体" w:hint="eastAsia"/>
          <w:szCs w:val="21"/>
        </w:rPr>
        <w:t>[9]赵呈领,闫莎莎,杨婷婷.非正式网络学习共同体深度互动影响因素分析[J].现代远程教育研究</w:t>
      </w:r>
      <w:r w:rsidR="00615203">
        <w:rPr>
          <w:rFonts w:ascii="宋体" w:hAnsi="宋体" w:cs="宋体" w:hint="eastAsia"/>
          <w:szCs w:val="21"/>
        </w:rPr>
        <w:t>,</w:t>
      </w:r>
      <w:r>
        <w:rPr>
          <w:rFonts w:ascii="宋体" w:hAnsi="宋体" w:cs="宋体" w:hint="eastAsia"/>
          <w:szCs w:val="21"/>
        </w:rPr>
        <w:t>2013</w:t>
      </w:r>
      <w:r w:rsidR="000D761E">
        <w:rPr>
          <w:rFonts w:ascii="宋体" w:hAnsi="宋体" w:cs="宋体" w:hint="eastAsia"/>
          <w:szCs w:val="21"/>
        </w:rPr>
        <w:t>,(</w:t>
      </w:r>
      <w:r>
        <w:rPr>
          <w:rFonts w:ascii="宋体" w:hAnsi="宋体" w:cs="宋体" w:hint="eastAsia"/>
          <w:szCs w:val="21"/>
        </w:rPr>
        <w:t>1</w:t>
      </w:r>
      <w:r w:rsidR="000D761E">
        <w:rPr>
          <w:rFonts w:ascii="宋体" w:hAnsi="宋体" w:cs="宋体" w:hint="eastAsia"/>
          <w:szCs w:val="21"/>
        </w:rPr>
        <w:t>).</w:t>
      </w:r>
    </w:p>
    <w:p w:rsidR="00447172" w:rsidRDefault="00900C9D">
      <w:pPr>
        <w:spacing w:line="400" w:lineRule="exact"/>
        <w:ind w:firstLineChars="200" w:firstLine="420"/>
        <w:rPr>
          <w:rFonts w:ascii="宋体" w:hAnsi="宋体" w:cs="宋体"/>
          <w:szCs w:val="21"/>
        </w:rPr>
      </w:pPr>
      <w:r>
        <w:rPr>
          <w:rFonts w:ascii="宋体" w:hAnsi="宋体" w:cs="宋体" w:hint="eastAsia"/>
          <w:szCs w:val="21"/>
        </w:rPr>
        <w:t>[10]范玉凤,李欣.活动理论视角下的虚拟学习共同体构建研究[J].中国电化教育</w:t>
      </w:r>
      <w:r w:rsidR="00615203">
        <w:rPr>
          <w:rFonts w:ascii="宋体" w:hAnsi="宋体" w:cs="宋体" w:hint="eastAsia"/>
          <w:szCs w:val="21"/>
        </w:rPr>
        <w:t>,</w:t>
      </w:r>
      <w:r>
        <w:rPr>
          <w:rFonts w:ascii="宋体" w:hAnsi="宋体" w:cs="宋体" w:hint="eastAsia"/>
          <w:szCs w:val="21"/>
        </w:rPr>
        <w:t>2013.</w:t>
      </w:r>
      <w:r w:rsidR="000D761E">
        <w:rPr>
          <w:rFonts w:ascii="宋体" w:hAnsi="宋体" w:cs="宋体" w:hint="eastAsia"/>
          <w:szCs w:val="21"/>
        </w:rPr>
        <w:t>(</w:t>
      </w:r>
      <w:r>
        <w:rPr>
          <w:rFonts w:ascii="宋体" w:hAnsi="宋体" w:cs="宋体" w:hint="eastAsia"/>
          <w:szCs w:val="21"/>
        </w:rPr>
        <w:t>2</w:t>
      </w:r>
      <w:r w:rsidR="000D761E">
        <w:rPr>
          <w:rFonts w:ascii="宋体" w:hAnsi="宋体" w:cs="宋体" w:hint="eastAsia"/>
          <w:szCs w:val="21"/>
        </w:rPr>
        <w:t>).</w:t>
      </w:r>
    </w:p>
    <w:p w:rsidR="00447172" w:rsidRDefault="00900C9D">
      <w:pPr>
        <w:spacing w:line="400" w:lineRule="exact"/>
        <w:ind w:firstLineChars="200" w:firstLine="420"/>
        <w:rPr>
          <w:rFonts w:ascii="宋体" w:hAnsi="宋体" w:cs="宋体"/>
          <w:szCs w:val="21"/>
        </w:rPr>
      </w:pPr>
      <w:r>
        <w:rPr>
          <w:rFonts w:ascii="宋体" w:hAnsi="宋体" w:cs="宋体" w:hint="eastAsia"/>
          <w:szCs w:val="21"/>
        </w:rPr>
        <w:t>[11]</w:t>
      </w:r>
      <w:r>
        <w:rPr>
          <w:rFonts w:ascii="宋体" w:hAnsi="宋体" w:cs="宋体"/>
          <w:szCs w:val="21"/>
        </w:rPr>
        <w:t>曾未然</w:t>
      </w:r>
      <w:r>
        <w:rPr>
          <w:rFonts w:ascii="宋体" w:hAnsi="宋体" w:cs="宋体" w:hint="eastAsia"/>
          <w:szCs w:val="21"/>
        </w:rPr>
        <w:t>,</w:t>
      </w:r>
      <w:r>
        <w:rPr>
          <w:rFonts w:ascii="宋体" w:hAnsi="宋体" w:cs="宋体"/>
          <w:szCs w:val="21"/>
        </w:rPr>
        <w:t>模块组合教学法在技工院校会计教学中的应用</w:t>
      </w:r>
      <w:r>
        <w:rPr>
          <w:rFonts w:ascii="宋体" w:hAnsi="宋体" w:cs="宋体" w:hint="eastAsia"/>
          <w:szCs w:val="21"/>
        </w:rPr>
        <w:t>[J].</w:t>
      </w:r>
      <w:r>
        <w:rPr>
          <w:rFonts w:ascii="宋体" w:hAnsi="宋体" w:cs="宋体"/>
          <w:szCs w:val="21"/>
        </w:rPr>
        <w:t>现代商贸工业</w:t>
      </w:r>
      <w:r>
        <w:rPr>
          <w:rFonts w:ascii="宋体" w:hAnsi="宋体" w:cs="宋体" w:hint="eastAsia"/>
          <w:szCs w:val="21"/>
        </w:rPr>
        <w:t>,</w:t>
      </w:r>
      <w:r>
        <w:rPr>
          <w:rFonts w:ascii="宋体" w:hAnsi="宋体" w:cs="宋体"/>
          <w:szCs w:val="21"/>
        </w:rPr>
        <w:t>2016</w:t>
      </w:r>
      <w:r w:rsidR="000D761E">
        <w:rPr>
          <w:rFonts w:ascii="宋体" w:hAnsi="宋体" w:cs="宋体" w:hint="eastAsia"/>
          <w:szCs w:val="21"/>
        </w:rPr>
        <w:t>,(</w:t>
      </w:r>
      <w:r>
        <w:rPr>
          <w:rFonts w:ascii="宋体" w:hAnsi="宋体" w:cs="宋体"/>
          <w:szCs w:val="21"/>
        </w:rPr>
        <w:t>12</w:t>
      </w:r>
      <w:r w:rsidR="000D761E">
        <w:rPr>
          <w:rFonts w:ascii="宋体" w:hAnsi="宋体" w:cs="宋体" w:hint="eastAsia"/>
          <w:szCs w:val="21"/>
        </w:rPr>
        <w:t>)</w:t>
      </w:r>
      <w:r>
        <w:rPr>
          <w:rFonts w:ascii="宋体" w:hAnsi="宋体" w:cs="宋体" w:hint="eastAsia"/>
          <w:szCs w:val="21"/>
        </w:rPr>
        <w:t>.</w:t>
      </w:r>
    </w:p>
    <w:p w:rsidR="00447172" w:rsidRPr="00212686" w:rsidRDefault="00447172">
      <w:pPr>
        <w:spacing w:line="400" w:lineRule="exact"/>
        <w:ind w:firstLineChars="200" w:firstLine="420"/>
        <w:rPr>
          <w:rFonts w:ascii="宋体" w:hAnsi="宋体" w:cs="宋体"/>
          <w:szCs w:val="21"/>
        </w:rPr>
      </w:pPr>
    </w:p>
    <w:p w:rsidR="00447172" w:rsidRPr="00447172" w:rsidRDefault="00447172">
      <w:pPr>
        <w:spacing w:line="400" w:lineRule="exact"/>
        <w:jc w:val="center"/>
        <w:rPr>
          <w:sz w:val="24"/>
          <w:szCs w:val="24"/>
        </w:rPr>
      </w:pPr>
      <w:r w:rsidRPr="00447172">
        <w:rPr>
          <w:sz w:val="24"/>
          <w:szCs w:val="24"/>
        </w:rPr>
        <w:t xml:space="preserve">The </w:t>
      </w:r>
      <w:r w:rsidR="00900C9D">
        <w:rPr>
          <w:rFonts w:hint="eastAsia"/>
          <w:sz w:val="24"/>
          <w:szCs w:val="24"/>
        </w:rPr>
        <w:t>C</w:t>
      </w:r>
      <w:r w:rsidRPr="00447172">
        <w:rPr>
          <w:sz w:val="24"/>
          <w:szCs w:val="24"/>
        </w:rPr>
        <w:t xml:space="preserve">nstruction of the "Learning </w:t>
      </w:r>
      <w:r w:rsidR="00900C9D">
        <w:rPr>
          <w:rFonts w:hint="eastAsia"/>
          <w:sz w:val="24"/>
          <w:szCs w:val="24"/>
        </w:rPr>
        <w:t>C</w:t>
      </w:r>
      <w:r w:rsidRPr="00447172">
        <w:rPr>
          <w:sz w:val="24"/>
          <w:szCs w:val="24"/>
        </w:rPr>
        <w:t xml:space="preserve">ommunity" in Elective </w:t>
      </w:r>
      <w:r w:rsidR="00900C9D">
        <w:rPr>
          <w:rFonts w:hint="eastAsia"/>
          <w:sz w:val="24"/>
          <w:szCs w:val="24"/>
        </w:rPr>
        <w:t>C</w:t>
      </w:r>
      <w:r w:rsidRPr="00447172">
        <w:rPr>
          <w:sz w:val="24"/>
          <w:szCs w:val="24"/>
        </w:rPr>
        <w:t>ourse——</w:t>
      </w:r>
      <w:r w:rsidR="00A31C60">
        <w:rPr>
          <w:rFonts w:hint="eastAsia"/>
          <w:sz w:val="24"/>
          <w:szCs w:val="24"/>
        </w:rPr>
        <w:t>A Case Study on</w:t>
      </w:r>
      <w:r w:rsidRPr="00447172">
        <w:rPr>
          <w:sz w:val="24"/>
          <w:szCs w:val="24"/>
        </w:rPr>
        <w:t xml:space="preserve"> Self </w:t>
      </w:r>
      <w:r w:rsidR="00900C9D">
        <w:rPr>
          <w:rFonts w:hint="eastAsia"/>
          <w:sz w:val="24"/>
          <w:szCs w:val="24"/>
        </w:rPr>
        <w:t>M</w:t>
      </w:r>
      <w:r w:rsidRPr="00447172">
        <w:rPr>
          <w:sz w:val="24"/>
          <w:szCs w:val="24"/>
        </w:rPr>
        <w:t xml:space="preserve">anagement of </w:t>
      </w:r>
      <w:r w:rsidR="00900C9D">
        <w:rPr>
          <w:rFonts w:hint="eastAsia"/>
          <w:sz w:val="24"/>
          <w:szCs w:val="24"/>
        </w:rPr>
        <w:t>E</w:t>
      </w:r>
      <w:r w:rsidRPr="00447172">
        <w:rPr>
          <w:sz w:val="24"/>
          <w:szCs w:val="24"/>
        </w:rPr>
        <w:t xml:space="preserve">lective </w:t>
      </w:r>
      <w:r w:rsidR="00900C9D">
        <w:rPr>
          <w:rFonts w:hint="eastAsia"/>
          <w:sz w:val="24"/>
          <w:szCs w:val="24"/>
        </w:rPr>
        <w:t>C</w:t>
      </w:r>
      <w:r w:rsidRPr="00447172">
        <w:rPr>
          <w:sz w:val="24"/>
          <w:szCs w:val="24"/>
        </w:rPr>
        <w:t>ourse of Beijing City University</w:t>
      </w:r>
    </w:p>
    <w:p w:rsidR="00447172" w:rsidRPr="00447172" w:rsidRDefault="00447172">
      <w:pPr>
        <w:spacing w:line="400" w:lineRule="exact"/>
        <w:jc w:val="center"/>
        <w:rPr>
          <w:sz w:val="24"/>
          <w:szCs w:val="24"/>
        </w:rPr>
      </w:pPr>
      <w:r w:rsidRPr="00447172">
        <w:rPr>
          <w:sz w:val="24"/>
          <w:szCs w:val="24"/>
        </w:rPr>
        <w:t>ZHAO liang, HUA hui</w:t>
      </w:r>
    </w:p>
    <w:p w:rsidR="00447172" w:rsidRPr="00447172" w:rsidRDefault="00447172">
      <w:pPr>
        <w:spacing w:line="400" w:lineRule="exact"/>
        <w:jc w:val="center"/>
        <w:rPr>
          <w:sz w:val="24"/>
          <w:szCs w:val="24"/>
        </w:rPr>
      </w:pPr>
      <w:r w:rsidRPr="00447172">
        <w:rPr>
          <w:rFonts w:eastAsia="黑体"/>
          <w:sz w:val="24"/>
          <w:szCs w:val="24"/>
        </w:rPr>
        <w:t>(Students' Affairs Department of Beijing City University)</w:t>
      </w:r>
    </w:p>
    <w:p w:rsidR="00447172" w:rsidRDefault="00900C9D">
      <w:pPr>
        <w:spacing w:line="400" w:lineRule="exact"/>
        <w:ind w:firstLineChars="200" w:firstLine="422"/>
        <w:jc w:val="left"/>
        <w:rPr>
          <w:szCs w:val="21"/>
        </w:rPr>
      </w:pPr>
      <w:r>
        <w:rPr>
          <w:b/>
          <w:bCs/>
          <w:szCs w:val="21"/>
        </w:rPr>
        <w:t>Abstract:</w:t>
      </w:r>
      <w:r>
        <w:rPr>
          <w:rFonts w:hint="eastAsia"/>
          <w:b/>
          <w:bCs/>
          <w:szCs w:val="21"/>
        </w:rPr>
        <w:t xml:space="preserve"> </w:t>
      </w:r>
      <w:r w:rsidR="00A31C60">
        <w:rPr>
          <w:rFonts w:hint="eastAsia"/>
          <w:szCs w:val="21"/>
        </w:rPr>
        <w:t>As</w:t>
      </w:r>
      <w:r>
        <w:rPr>
          <w:szCs w:val="21"/>
        </w:rPr>
        <w:t xml:space="preserve"> an important carrier and platform for learning, </w:t>
      </w:r>
      <w:r w:rsidR="00A31C60">
        <w:rPr>
          <w:szCs w:val="21"/>
        </w:rPr>
        <w:t>"</w:t>
      </w:r>
      <w:r w:rsidR="00A31C60">
        <w:rPr>
          <w:rFonts w:hint="eastAsia"/>
          <w:szCs w:val="21"/>
        </w:rPr>
        <w:t>l</w:t>
      </w:r>
      <w:r w:rsidR="00A31C60">
        <w:rPr>
          <w:szCs w:val="21"/>
        </w:rPr>
        <w:t xml:space="preserve">earning community" </w:t>
      </w:r>
      <w:r>
        <w:rPr>
          <w:szCs w:val="21"/>
        </w:rPr>
        <w:t xml:space="preserve">guides and stimulates the role consciousness of the students, and plays an important role in students' self-education, self-study and self-management. This paper takes Beijing City University as an example, tries to establish a "learning </w:t>
      </w:r>
      <w:bookmarkStart w:id="1" w:name="_GoBack"/>
      <w:bookmarkEnd w:id="1"/>
      <w:r>
        <w:rPr>
          <w:szCs w:val="21"/>
        </w:rPr>
        <w:t>community" in self management of elective courses</w:t>
      </w:r>
      <w:r w:rsidR="00846E0E">
        <w:rPr>
          <w:rFonts w:hint="eastAsia"/>
          <w:szCs w:val="21"/>
        </w:rPr>
        <w:t xml:space="preserve"> i</w:t>
      </w:r>
      <w:r>
        <w:rPr>
          <w:szCs w:val="21"/>
        </w:rPr>
        <w:t>n order to stimulate students' interest and build team culture in learning,</w:t>
      </w:r>
      <w:r>
        <w:rPr>
          <w:rFonts w:hint="eastAsia"/>
          <w:szCs w:val="21"/>
        </w:rPr>
        <w:t xml:space="preserve"> </w:t>
      </w:r>
      <w:r>
        <w:rPr>
          <w:szCs w:val="21"/>
        </w:rPr>
        <w:t xml:space="preserve">through "online learning" </w:t>
      </w:r>
      <w:r>
        <w:rPr>
          <w:rFonts w:hint="eastAsia"/>
          <w:szCs w:val="21"/>
        </w:rPr>
        <w:t>、</w:t>
      </w:r>
      <w:r>
        <w:rPr>
          <w:szCs w:val="21"/>
        </w:rPr>
        <w:t xml:space="preserve"> "offline classroom learning" and "project-based learning</w:t>
      </w:r>
      <w:r w:rsidR="00846E0E">
        <w:rPr>
          <w:szCs w:val="21"/>
        </w:rPr>
        <w:t>"</w:t>
      </w:r>
      <w:r w:rsidR="00846E0E">
        <w:rPr>
          <w:rFonts w:hint="eastAsia"/>
          <w:szCs w:val="21"/>
        </w:rPr>
        <w:t>,</w:t>
      </w:r>
      <w:r w:rsidR="00846E0E">
        <w:rPr>
          <w:szCs w:val="21"/>
        </w:rPr>
        <w:t xml:space="preserve"> </w:t>
      </w:r>
      <w:r w:rsidR="00846E0E">
        <w:rPr>
          <w:rFonts w:hint="eastAsia"/>
          <w:szCs w:val="21"/>
        </w:rPr>
        <w:t>p</w:t>
      </w:r>
      <w:r>
        <w:rPr>
          <w:szCs w:val="21"/>
        </w:rPr>
        <w:t>romote the absorption and use of knowledge, and then improve the students' self management ability.</w:t>
      </w:r>
    </w:p>
    <w:p w:rsidR="00447172" w:rsidRDefault="00900C9D">
      <w:pPr>
        <w:spacing w:line="400" w:lineRule="exact"/>
        <w:ind w:firstLineChars="200" w:firstLine="422"/>
        <w:jc w:val="left"/>
        <w:rPr>
          <w:szCs w:val="21"/>
        </w:rPr>
      </w:pPr>
      <w:r>
        <w:rPr>
          <w:b/>
          <w:bCs/>
          <w:szCs w:val="21"/>
        </w:rPr>
        <w:t>Key words:</w:t>
      </w:r>
      <w:r>
        <w:rPr>
          <w:rFonts w:hint="eastAsia"/>
          <w:b/>
          <w:bCs/>
          <w:szCs w:val="21"/>
        </w:rPr>
        <w:t xml:space="preserve"> l</w:t>
      </w:r>
      <w:r>
        <w:rPr>
          <w:szCs w:val="21"/>
        </w:rPr>
        <w:t>earning community;</w:t>
      </w:r>
      <w:r>
        <w:rPr>
          <w:rFonts w:hint="eastAsia"/>
          <w:szCs w:val="21"/>
        </w:rPr>
        <w:t xml:space="preserve"> </w:t>
      </w:r>
      <w:r>
        <w:rPr>
          <w:szCs w:val="21"/>
        </w:rPr>
        <w:t>self-management;</w:t>
      </w:r>
      <w:r>
        <w:rPr>
          <w:rFonts w:hint="eastAsia"/>
          <w:szCs w:val="21"/>
        </w:rPr>
        <w:t xml:space="preserve"> </w:t>
      </w:r>
      <w:r>
        <w:rPr>
          <w:szCs w:val="21"/>
        </w:rPr>
        <w:t>elective course;</w:t>
      </w:r>
    </w:p>
    <w:p w:rsidR="00447172" w:rsidRDefault="000D761E">
      <w:pPr>
        <w:spacing w:line="400" w:lineRule="exact"/>
        <w:ind w:firstLineChars="2400" w:firstLine="5040"/>
        <w:jc w:val="right"/>
        <w:rPr>
          <w:rFonts w:ascii="宋体" w:hAnsi="宋体"/>
          <w:color w:val="000000"/>
          <w:szCs w:val="21"/>
        </w:rPr>
      </w:pPr>
      <w:r>
        <w:rPr>
          <w:rFonts w:hint="eastAsia"/>
          <w:color w:val="000000"/>
          <w:szCs w:val="21"/>
          <w:shd w:val="clear" w:color="auto" w:fill="FFFFFF"/>
        </w:rPr>
        <w:t>(</w:t>
      </w:r>
      <w:r w:rsidR="00900C9D">
        <w:rPr>
          <w:rFonts w:hint="eastAsia"/>
          <w:color w:val="000000"/>
          <w:szCs w:val="21"/>
          <w:shd w:val="clear" w:color="auto" w:fill="FFFFFF"/>
        </w:rPr>
        <w:t>责任编辑：王清玲</w:t>
      </w:r>
      <w:r>
        <w:rPr>
          <w:rFonts w:hint="eastAsia"/>
          <w:color w:val="000000"/>
          <w:szCs w:val="21"/>
          <w:shd w:val="clear" w:color="auto" w:fill="FFFFFF"/>
        </w:rPr>
        <w:t>)</w:t>
      </w:r>
    </w:p>
    <w:sectPr w:rsidR="00447172" w:rsidSect="00447172">
      <w:footerReference w:type="default" r:id="rId8"/>
      <w:type w:val="continuous"/>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A28" w:rsidRDefault="00CC6A28" w:rsidP="00447172">
      <w:r>
        <w:separator/>
      </w:r>
    </w:p>
  </w:endnote>
  <w:endnote w:type="continuationSeparator" w:id="1">
    <w:p w:rsidR="00CC6A28" w:rsidRDefault="00CC6A28" w:rsidP="00447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monospace">
    <w:altName w:val="Courier New"/>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172" w:rsidRDefault="008B61A3">
    <w:pPr>
      <w:pStyle w:val="a6"/>
      <w:jc w:val="center"/>
    </w:pPr>
    <w:r w:rsidRPr="008B61A3">
      <w:fldChar w:fldCharType="begin"/>
    </w:r>
    <w:r w:rsidR="00900C9D">
      <w:instrText xml:space="preserve"> PAGE   \* MERGEFORMAT </w:instrText>
    </w:r>
    <w:r w:rsidRPr="008B61A3">
      <w:fldChar w:fldCharType="separate"/>
    </w:r>
    <w:r w:rsidR="00DE55EE" w:rsidRPr="00DE55EE">
      <w:rPr>
        <w:noProof/>
        <w:lang w:val="zh-CN"/>
      </w:rPr>
      <w:t>3</w:t>
    </w:r>
    <w:r>
      <w:rPr>
        <w:lang w:val="zh-CN"/>
      </w:rPr>
      <w:fldChar w:fldCharType="end"/>
    </w:r>
  </w:p>
  <w:p w:rsidR="00447172" w:rsidRDefault="0044717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A28" w:rsidRDefault="00CC6A28" w:rsidP="00447172">
      <w:r>
        <w:separator/>
      </w:r>
    </w:p>
  </w:footnote>
  <w:footnote w:type="continuationSeparator" w:id="1">
    <w:p w:rsidR="00CC6A28" w:rsidRDefault="00CC6A28" w:rsidP="00447172">
      <w:r>
        <w:continuationSeparator/>
      </w:r>
    </w:p>
  </w:footnote>
  <w:footnote w:id="2">
    <w:p w:rsidR="00447172" w:rsidRDefault="00900C9D">
      <w:pPr>
        <w:pStyle w:val="a8"/>
        <w:spacing w:line="360" w:lineRule="auto"/>
      </w:pPr>
      <w:r>
        <w:rPr>
          <w:rStyle w:val="af"/>
        </w:rPr>
        <w:footnoteRef/>
      </w:r>
      <w:r>
        <w:rPr>
          <w:rFonts w:hint="eastAsia"/>
        </w:rPr>
        <w:t>收稿日期：</w:t>
      </w:r>
      <w:r>
        <w:rPr>
          <w:rFonts w:hint="eastAsia"/>
        </w:rPr>
        <w:t>2017</w:t>
      </w:r>
      <w:r>
        <w:rPr>
          <w:rFonts w:hint="eastAsia"/>
        </w:rPr>
        <w:t>年</w:t>
      </w:r>
      <w:r>
        <w:rPr>
          <w:rFonts w:hint="eastAsia"/>
        </w:rPr>
        <w:t>04</w:t>
      </w:r>
      <w:r>
        <w:rPr>
          <w:rFonts w:hint="eastAsia"/>
        </w:rPr>
        <w:t>月</w:t>
      </w:r>
      <w:r>
        <w:rPr>
          <w:rFonts w:hint="eastAsia"/>
        </w:rPr>
        <w:t>06</w:t>
      </w:r>
      <w:r>
        <w:rPr>
          <w:rFonts w:hint="eastAsia"/>
        </w:rPr>
        <w:t>日。</w:t>
      </w:r>
    </w:p>
    <w:p w:rsidR="000D761E" w:rsidRDefault="00900C9D">
      <w:pPr>
        <w:pStyle w:val="a8"/>
        <w:spacing w:line="360" w:lineRule="auto"/>
        <w:rPr>
          <w:rFonts w:ascii="宋体" w:hAnsi="宋体" w:cs="宋体"/>
        </w:rPr>
      </w:pPr>
      <w:r>
        <w:rPr>
          <w:rFonts w:ascii="宋体" w:hAnsi="宋体" w:cs="宋体" w:hint="eastAsia"/>
        </w:rPr>
        <w:t>作者简介：赵亮（1982</w:t>
      </w:r>
      <w:r w:rsidR="000D761E">
        <w:rPr>
          <w:rFonts w:ascii="宋体" w:hAnsi="宋体" w:cs="宋体" w:hint="eastAsia"/>
        </w:rPr>
        <w:t>年），女</w:t>
      </w:r>
      <w:r>
        <w:rPr>
          <w:rFonts w:ascii="宋体" w:hAnsi="宋体" w:cs="宋体" w:hint="eastAsia"/>
        </w:rPr>
        <w:t>，内蒙古呼伦贝尔人，讲师，硕士，研究方向：教育管理，思想政治教育，管理心理学。</w:t>
      </w:r>
    </w:p>
    <w:p w:rsidR="00447172" w:rsidRDefault="000D761E">
      <w:pPr>
        <w:pStyle w:val="a8"/>
        <w:spacing w:line="360" w:lineRule="auto"/>
      </w:pPr>
      <w:r>
        <w:rPr>
          <w:rFonts w:ascii="宋体" w:hAnsi="宋体" w:cs="宋体" w:hint="eastAsia"/>
        </w:rPr>
        <w:t xml:space="preserve">          </w:t>
      </w:r>
      <w:r w:rsidR="00900C9D">
        <w:rPr>
          <w:rFonts w:ascii="宋体" w:hAnsi="宋体" w:cs="宋体" w:hint="eastAsia"/>
        </w:rPr>
        <w:t>花慧（1983</w:t>
      </w:r>
      <w:r>
        <w:rPr>
          <w:rFonts w:ascii="宋体" w:hAnsi="宋体" w:cs="宋体" w:hint="eastAsia"/>
        </w:rPr>
        <w:t>年），女</w:t>
      </w:r>
      <w:r w:rsidR="00900C9D">
        <w:rPr>
          <w:rFonts w:ascii="宋体" w:hAnsi="宋体" w:cs="宋体" w:hint="eastAsia"/>
        </w:rPr>
        <w:t>，黑龙江哈尔滨人，副教授，硕士，研究方向：学生职业指导、就业创业咨询。</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94ED6"/>
    <w:multiLevelType w:val="singleLevel"/>
    <w:tmpl w:val="56594ED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1039629B"/>
    <w:rsid w:val="00015F49"/>
    <w:rsid w:val="00064BF5"/>
    <w:rsid w:val="000760D6"/>
    <w:rsid w:val="000812B2"/>
    <w:rsid w:val="000A27FD"/>
    <w:rsid w:val="000B066A"/>
    <w:rsid w:val="000C129B"/>
    <w:rsid w:val="000D5CE2"/>
    <w:rsid w:val="000D761E"/>
    <w:rsid w:val="000E78E7"/>
    <w:rsid w:val="00102668"/>
    <w:rsid w:val="00106F5E"/>
    <w:rsid w:val="001078DD"/>
    <w:rsid w:val="0011712B"/>
    <w:rsid w:val="001215AB"/>
    <w:rsid w:val="00126806"/>
    <w:rsid w:val="00127350"/>
    <w:rsid w:val="0012758F"/>
    <w:rsid w:val="00130B97"/>
    <w:rsid w:val="00135ABF"/>
    <w:rsid w:val="0015779C"/>
    <w:rsid w:val="00161DF3"/>
    <w:rsid w:val="001631A8"/>
    <w:rsid w:val="001801DD"/>
    <w:rsid w:val="001854BD"/>
    <w:rsid w:val="00193966"/>
    <w:rsid w:val="001A55B8"/>
    <w:rsid w:val="001E11CF"/>
    <w:rsid w:val="001F40E0"/>
    <w:rsid w:val="001F592A"/>
    <w:rsid w:val="00212686"/>
    <w:rsid w:val="002176C6"/>
    <w:rsid w:val="00226056"/>
    <w:rsid w:val="00237BE7"/>
    <w:rsid w:val="00242EF3"/>
    <w:rsid w:val="00246342"/>
    <w:rsid w:val="0025071B"/>
    <w:rsid w:val="0025281F"/>
    <w:rsid w:val="0025327C"/>
    <w:rsid w:val="00257A11"/>
    <w:rsid w:val="0027005A"/>
    <w:rsid w:val="00271AD6"/>
    <w:rsid w:val="00276019"/>
    <w:rsid w:val="00295885"/>
    <w:rsid w:val="00296716"/>
    <w:rsid w:val="002A12AF"/>
    <w:rsid w:val="002C0DAF"/>
    <w:rsid w:val="002C1283"/>
    <w:rsid w:val="002E7569"/>
    <w:rsid w:val="00316B7D"/>
    <w:rsid w:val="00321795"/>
    <w:rsid w:val="003235BA"/>
    <w:rsid w:val="00325F1F"/>
    <w:rsid w:val="00326450"/>
    <w:rsid w:val="003305BF"/>
    <w:rsid w:val="00330F47"/>
    <w:rsid w:val="00340A90"/>
    <w:rsid w:val="00350626"/>
    <w:rsid w:val="003612A9"/>
    <w:rsid w:val="00372B0D"/>
    <w:rsid w:val="003745DC"/>
    <w:rsid w:val="003772C4"/>
    <w:rsid w:val="00382E76"/>
    <w:rsid w:val="003936F4"/>
    <w:rsid w:val="003B1469"/>
    <w:rsid w:val="003F1E66"/>
    <w:rsid w:val="004008C3"/>
    <w:rsid w:val="004011C9"/>
    <w:rsid w:val="00404C12"/>
    <w:rsid w:val="004112F2"/>
    <w:rsid w:val="00421694"/>
    <w:rsid w:val="004267E5"/>
    <w:rsid w:val="0043630D"/>
    <w:rsid w:val="00447172"/>
    <w:rsid w:val="004472AC"/>
    <w:rsid w:val="00456B37"/>
    <w:rsid w:val="004632AC"/>
    <w:rsid w:val="00466FBC"/>
    <w:rsid w:val="00486961"/>
    <w:rsid w:val="004B5DCB"/>
    <w:rsid w:val="004D4036"/>
    <w:rsid w:val="004D40EE"/>
    <w:rsid w:val="004E108A"/>
    <w:rsid w:val="004E44A4"/>
    <w:rsid w:val="004E7785"/>
    <w:rsid w:val="005006A3"/>
    <w:rsid w:val="00502D10"/>
    <w:rsid w:val="00505512"/>
    <w:rsid w:val="005268D9"/>
    <w:rsid w:val="0053015A"/>
    <w:rsid w:val="00532618"/>
    <w:rsid w:val="00543896"/>
    <w:rsid w:val="00552B30"/>
    <w:rsid w:val="00552BDC"/>
    <w:rsid w:val="00555ECA"/>
    <w:rsid w:val="005676BD"/>
    <w:rsid w:val="00574247"/>
    <w:rsid w:val="005A3A7B"/>
    <w:rsid w:val="005A4ED1"/>
    <w:rsid w:val="005A7510"/>
    <w:rsid w:val="005B7F6B"/>
    <w:rsid w:val="005C3C9C"/>
    <w:rsid w:val="005D030E"/>
    <w:rsid w:val="005D4FD8"/>
    <w:rsid w:val="005D5B64"/>
    <w:rsid w:val="005E3E9C"/>
    <w:rsid w:val="005E6EB1"/>
    <w:rsid w:val="00601D39"/>
    <w:rsid w:val="0060533B"/>
    <w:rsid w:val="00605484"/>
    <w:rsid w:val="006079B7"/>
    <w:rsid w:val="0061351A"/>
    <w:rsid w:val="00615203"/>
    <w:rsid w:val="00616AFA"/>
    <w:rsid w:val="006222E7"/>
    <w:rsid w:val="00622DEB"/>
    <w:rsid w:val="00624003"/>
    <w:rsid w:val="006358C2"/>
    <w:rsid w:val="00641144"/>
    <w:rsid w:val="00646CB0"/>
    <w:rsid w:val="006573D3"/>
    <w:rsid w:val="0066468B"/>
    <w:rsid w:val="00667D3D"/>
    <w:rsid w:val="006749EF"/>
    <w:rsid w:val="00675300"/>
    <w:rsid w:val="0068635D"/>
    <w:rsid w:val="006A5509"/>
    <w:rsid w:val="006D435C"/>
    <w:rsid w:val="006E1F41"/>
    <w:rsid w:val="006F4215"/>
    <w:rsid w:val="0071677B"/>
    <w:rsid w:val="00753F6D"/>
    <w:rsid w:val="00760A5F"/>
    <w:rsid w:val="00762D83"/>
    <w:rsid w:val="00774E46"/>
    <w:rsid w:val="007A4369"/>
    <w:rsid w:val="007A6CA8"/>
    <w:rsid w:val="007B40B5"/>
    <w:rsid w:val="007C533C"/>
    <w:rsid w:val="007D3A0B"/>
    <w:rsid w:val="007E6872"/>
    <w:rsid w:val="007F1A2B"/>
    <w:rsid w:val="007F1E88"/>
    <w:rsid w:val="007F26EC"/>
    <w:rsid w:val="00800CBC"/>
    <w:rsid w:val="00811178"/>
    <w:rsid w:val="00815C82"/>
    <w:rsid w:val="00821BE1"/>
    <w:rsid w:val="00824EE8"/>
    <w:rsid w:val="00834CE6"/>
    <w:rsid w:val="00843D19"/>
    <w:rsid w:val="0084545A"/>
    <w:rsid w:val="00846CF9"/>
    <w:rsid w:val="00846E0E"/>
    <w:rsid w:val="0085048F"/>
    <w:rsid w:val="008624D0"/>
    <w:rsid w:val="00862536"/>
    <w:rsid w:val="00865D64"/>
    <w:rsid w:val="00870FB3"/>
    <w:rsid w:val="008721DD"/>
    <w:rsid w:val="008749B6"/>
    <w:rsid w:val="00875677"/>
    <w:rsid w:val="00881CF9"/>
    <w:rsid w:val="0088252B"/>
    <w:rsid w:val="00893BC9"/>
    <w:rsid w:val="00894A81"/>
    <w:rsid w:val="008B5C99"/>
    <w:rsid w:val="008B5F3E"/>
    <w:rsid w:val="008B61A3"/>
    <w:rsid w:val="008B724A"/>
    <w:rsid w:val="008C0E00"/>
    <w:rsid w:val="008D04F7"/>
    <w:rsid w:val="008D19F0"/>
    <w:rsid w:val="008D20F2"/>
    <w:rsid w:val="008D582B"/>
    <w:rsid w:val="008E2623"/>
    <w:rsid w:val="008F0C52"/>
    <w:rsid w:val="008F1D18"/>
    <w:rsid w:val="008F735C"/>
    <w:rsid w:val="00900C9D"/>
    <w:rsid w:val="00900F63"/>
    <w:rsid w:val="00904743"/>
    <w:rsid w:val="00911600"/>
    <w:rsid w:val="00912A5E"/>
    <w:rsid w:val="009160F9"/>
    <w:rsid w:val="00921EA0"/>
    <w:rsid w:val="009350B1"/>
    <w:rsid w:val="00945E25"/>
    <w:rsid w:val="009516F3"/>
    <w:rsid w:val="00963705"/>
    <w:rsid w:val="00980516"/>
    <w:rsid w:val="0098181D"/>
    <w:rsid w:val="009849CF"/>
    <w:rsid w:val="009A099C"/>
    <w:rsid w:val="009A3D6D"/>
    <w:rsid w:val="009C3A4C"/>
    <w:rsid w:val="009D4C5B"/>
    <w:rsid w:val="009D5E40"/>
    <w:rsid w:val="009F4CAF"/>
    <w:rsid w:val="00A02BB6"/>
    <w:rsid w:val="00A10CC7"/>
    <w:rsid w:val="00A1175C"/>
    <w:rsid w:val="00A13F7C"/>
    <w:rsid w:val="00A31C60"/>
    <w:rsid w:val="00A3465A"/>
    <w:rsid w:val="00A42CAE"/>
    <w:rsid w:val="00A472C2"/>
    <w:rsid w:val="00A60389"/>
    <w:rsid w:val="00A8171F"/>
    <w:rsid w:val="00AA1CEB"/>
    <w:rsid w:val="00AA7B7C"/>
    <w:rsid w:val="00AC5C6B"/>
    <w:rsid w:val="00AD2727"/>
    <w:rsid w:val="00AD45A5"/>
    <w:rsid w:val="00AE0778"/>
    <w:rsid w:val="00B0077F"/>
    <w:rsid w:val="00B12439"/>
    <w:rsid w:val="00B25A0B"/>
    <w:rsid w:val="00B31B63"/>
    <w:rsid w:val="00B33E79"/>
    <w:rsid w:val="00B35023"/>
    <w:rsid w:val="00B4776C"/>
    <w:rsid w:val="00B63DC3"/>
    <w:rsid w:val="00B647BD"/>
    <w:rsid w:val="00B72DE9"/>
    <w:rsid w:val="00B843D5"/>
    <w:rsid w:val="00B853FF"/>
    <w:rsid w:val="00B9149F"/>
    <w:rsid w:val="00BA2A6C"/>
    <w:rsid w:val="00BB13F2"/>
    <w:rsid w:val="00BB2F7E"/>
    <w:rsid w:val="00BE6A3C"/>
    <w:rsid w:val="00C07A89"/>
    <w:rsid w:val="00C278A9"/>
    <w:rsid w:val="00C33FB2"/>
    <w:rsid w:val="00C34436"/>
    <w:rsid w:val="00C425BA"/>
    <w:rsid w:val="00C5368D"/>
    <w:rsid w:val="00C53DAB"/>
    <w:rsid w:val="00C54F48"/>
    <w:rsid w:val="00C70EFA"/>
    <w:rsid w:val="00C86317"/>
    <w:rsid w:val="00CC6A28"/>
    <w:rsid w:val="00CC6E8C"/>
    <w:rsid w:val="00CF59F2"/>
    <w:rsid w:val="00D105C5"/>
    <w:rsid w:val="00D12463"/>
    <w:rsid w:val="00D17CC8"/>
    <w:rsid w:val="00D243CB"/>
    <w:rsid w:val="00D34609"/>
    <w:rsid w:val="00D3560C"/>
    <w:rsid w:val="00D35B59"/>
    <w:rsid w:val="00D45D27"/>
    <w:rsid w:val="00D55AE1"/>
    <w:rsid w:val="00D55D1B"/>
    <w:rsid w:val="00D6604E"/>
    <w:rsid w:val="00D87A15"/>
    <w:rsid w:val="00D9184D"/>
    <w:rsid w:val="00D95D11"/>
    <w:rsid w:val="00DA5A7E"/>
    <w:rsid w:val="00DB45D5"/>
    <w:rsid w:val="00DE55EE"/>
    <w:rsid w:val="00DF7A3E"/>
    <w:rsid w:val="00E008C7"/>
    <w:rsid w:val="00E050B7"/>
    <w:rsid w:val="00E21F93"/>
    <w:rsid w:val="00E26241"/>
    <w:rsid w:val="00E31A44"/>
    <w:rsid w:val="00E6238A"/>
    <w:rsid w:val="00E6530E"/>
    <w:rsid w:val="00E87537"/>
    <w:rsid w:val="00E941E6"/>
    <w:rsid w:val="00E94DD3"/>
    <w:rsid w:val="00EA226E"/>
    <w:rsid w:val="00EB5355"/>
    <w:rsid w:val="00EC740A"/>
    <w:rsid w:val="00EE5D9A"/>
    <w:rsid w:val="00F11D96"/>
    <w:rsid w:val="00F26663"/>
    <w:rsid w:val="00F41981"/>
    <w:rsid w:val="00F476A3"/>
    <w:rsid w:val="00F56221"/>
    <w:rsid w:val="00F62390"/>
    <w:rsid w:val="00F718CE"/>
    <w:rsid w:val="00F857AD"/>
    <w:rsid w:val="00FA05EC"/>
    <w:rsid w:val="00FA29C6"/>
    <w:rsid w:val="00FA5F0A"/>
    <w:rsid w:val="00FB7A61"/>
    <w:rsid w:val="00FC2CEC"/>
    <w:rsid w:val="00FD4A12"/>
    <w:rsid w:val="00FD7D2A"/>
    <w:rsid w:val="00FE4A4C"/>
    <w:rsid w:val="00FF018F"/>
    <w:rsid w:val="02BE378E"/>
    <w:rsid w:val="02FA3FAD"/>
    <w:rsid w:val="032F761D"/>
    <w:rsid w:val="035B2E3B"/>
    <w:rsid w:val="035F2BF4"/>
    <w:rsid w:val="04F5482A"/>
    <w:rsid w:val="06BB2D1A"/>
    <w:rsid w:val="06F05772"/>
    <w:rsid w:val="08161CD1"/>
    <w:rsid w:val="0A2A393B"/>
    <w:rsid w:val="0A902E72"/>
    <w:rsid w:val="0AC95D58"/>
    <w:rsid w:val="0AE7522B"/>
    <w:rsid w:val="0C747FFC"/>
    <w:rsid w:val="0E920377"/>
    <w:rsid w:val="0ED95D6B"/>
    <w:rsid w:val="1039629B"/>
    <w:rsid w:val="10D24BBC"/>
    <w:rsid w:val="10E07BDC"/>
    <w:rsid w:val="10FD5161"/>
    <w:rsid w:val="110265B9"/>
    <w:rsid w:val="1148173A"/>
    <w:rsid w:val="13612032"/>
    <w:rsid w:val="14403947"/>
    <w:rsid w:val="14426F48"/>
    <w:rsid w:val="172537A5"/>
    <w:rsid w:val="18AB3604"/>
    <w:rsid w:val="19782D58"/>
    <w:rsid w:val="1C670995"/>
    <w:rsid w:val="20201EC2"/>
    <w:rsid w:val="236E03B0"/>
    <w:rsid w:val="23C535B6"/>
    <w:rsid w:val="24722C84"/>
    <w:rsid w:val="25C42A83"/>
    <w:rsid w:val="26750B85"/>
    <w:rsid w:val="2E3C0146"/>
    <w:rsid w:val="2F797671"/>
    <w:rsid w:val="2FDA6C35"/>
    <w:rsid w:val="3123317C"/>
    <w:rsid w:val="32376D17"/>
    <w:rsid w:val="33616C57"/>
    <w:rsid w:val="356B36B3"/>
    <w:rsid w:val="357266DB"/>
    <w:rsid w:val="38E31861"/>
    <w:rsid w:val="39FD3633"/>
    <w:rsid w:val="400D1324"/>
    <w:rsid w:val="4042449F"/>
    <w:rsid w:val="413D3C14"/>
    <w:rsid w:val="41947EA6"/>
    <w:rsid w:val="4330314B"/>
    <w:rsid w:val="43713BB4"/>
    <w:rsid w:val="449C2D8D"/>
    <w:rsid w:val="484653A1"/>
    <w:rsid w:val="48C50EFF"/>
    <w:rsid w:val="494C1A2A"/>
    <w:rsid w:val="49A563CB"/>
    <w:rsid w:val="49CB10B4"/>
    <w:rsid w:val="4A9C4CE7"/>
    <w:rsid w:val="4AE93E9F"/>
    <w:rsid w:val="4D8971C2"/>
    <w:rsid w:val="51384450"/>
    <w:rsid w:val="54DE7749"/>
    <w:rsid w:val="56E83021"/>
    <w:rsid w:val="59B96EE7"/>
    <w:rsid w:val="5CCC024F"/>
    <w:rsid w:val="5D9A352E"/>
    <w:rsid w:val="5E142D40"/>
    <w:rsid w:val="5E4951BD"/>
    <w:rsid w:val="5F613D00"/>
    <w:rsid w:val="6437077B"/>
    <w:rsid w:val="660511A7"/>
    <w:rsid w:val="6622512B"/>
    <w:rsid w:val="66570776"/>
    <w:rsid w:val="6808013C"/>
    <w:rsid w:val="682A6537"/>
    <w:rsid w:val="690C1F68"/>
    <w:rsid w:val="69DB133C"/>
    <w:rsid w:val="6AEA5C76"/>
    <w:rsid w:val="6B3602F4"/>
    <w:rsid w:val="6BA350A4"/>
    <w:rsid w:val="6C1A3DE9"/>
    <w:rsid w:val="6CC74178"/>
    <w:rsid w:val="6D094B73"/>
    <w:rsid w:val="6D452008"/>
    <w:rsid w:val="6E6640A8"/>
    <w:rsid w:val="6E8D2DD1"/>
    <w:rsid w:val="71A80E49"/>
    <w:rsid w:val="7220374A"/>
    <w:rsid w:val="73A340EB"/>
    <w:rsid w:val="79D762F4"/>
    <w:rsid w:val="7B8540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endnote reference" w:semiHidden="0" w:qFormat="1"/>
    <w:lsdException w:name="endnote text"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ite" w:semiHidden="0" w:qFormat="1"/>
    <w:lsdException w:name="HTML Code" w:semiHidden="0" w:qFormat="1"/>
    <w:lsdException w:name="HTML Definition" w:semiHidden="0" w:qFormat="1"/>
    <w:lsdException w:name="HTML Keyboard" w:semiHidden="0" w:qFormat="1"/>
    <w:lsdException w:name="HTML Sample" w:semiHidden="0" w:qFormat="1"/>
    <w:lsdException w:name="HTML Typewriter" w:semiHidden="0" w:qFormat="1"/>
    <w:lsdException w:name="HTML Variable" w:semiHidden="0" w:qFormat="1"/>
    <w:lsdException w:name="Balloon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172"/>
    <w:pPr>
      <w:widowControl w:val="0"/>
      <w:jc w:val="both"/>
    </w:pPr>
    <w:rPr>
      <w:kern w:val="2"/>
      <w:sz w:val="21"/>
      <w:szCs w:val="22"/>
    </w:rPr>
  </w:style>
  <w:style w:type="paragraph" w:styleId="3">
    <w:name w:val="heading 3"/>
    <w:basedOn w:val="a"/>
    <w:next w:val="a"/>
    <w:link w:val="3Char"/>
    <w:uiPriority w:val="9"/>
    <w:qFormat/>
    <w:rsid w:val="00447172"/>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447172"/>
    <w:pPr>
      <w:jc w:val="left"/>
    </w:pPr>
  </w:style>
  <w:style w:type="paragraph" w:styleId="a4">
    <w:name w:val="endnote text"/>
    <w:basedOn w:val="a"/>
    <w:link w:val="Char"/>
    <w:uiPriority w:val="99"/>
    <w:unhideWhenUsed/>
    <w:qFormat/>
    <w:rsid w:val="00447172"/>
    <w:pPr>
      <w:snapToGrid w:val="0"/>
      <w:jc w:val="left"/>
    </w:pPr>
  </w:style>
  <w:style w:type="paragraph" w:styleId="a5">
    <w:name w:val="Balloon Text"/>
    <w:basedOn w:val="a"/>
    <w:link w:val="Char0"/>
    <w:uiPriority w:val="99"/>
    <w:unhideWhenUsed/>
    <w:qFormat/>
    <w:rsid w:val="00447172"/>
    <w:rPr>
      <w:sz w:val="18"/>
      <w:szCs w:val="18"/>
    </w:rPr>
  </w:style>
  <w:style w:type="paragraph" w:styleId="a6">
    <w:name w:val="footer"/>
    <w:basedOn w:val="a"/>
    <w:link w:val="Char1"/>
    <w:uiPriority w:val="99"/>
    <w:unhideWhenUsed/>
    <w:qFormat/>
    <w:rsid w:val="00447172"/>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447172"/>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uiPriority w:val="99"/>
    <w:unhideWhenUsed/>
    <w:qFormat/>
    <w:rsid w:val="00447172"/>
    <w:pPr>
      <w:snapToGrid w:val="0"/>
      <w:jc w:val="left"/>
    </w:pPr>
    <w:rPr>
      <w:sz w:val="18"/>
      <w:szCs w:val="18"/>
    </w:rPr>
  </w:style>
  <w:style w:type="character" w:styleId="a9">
    <w:name w:val="Strong"/>
    <w:basedOn w:val="a0"/>
    <w:uiPriority w:val="22"/>
    <w:qFormat/>
    <w:rsid w:val="00447172"/>
    <w:rPr>
      <w:b/>
    </w:rPr>
  </w:style>
  <w:style w:type="character" w:styleId="aa">
    <w:name w:val="endnote reference"/>
    <w:basedOn w:val="a0"/>
    <w:uiPriority w:val="99"/>
    <w:unhideWhenUsed/>
    <w:qFormat/>
    <w:rsid w:val="00447172"/>
    <w:rPr>
      <w:vertAlign w:val="superscript"/>
    </w:rPr>
  </w:style>
  <w:style w:type="character" w:styleId="ab">
    <w:name w:val="FollowedHyperlink"/>
    <w:basedOn w:val="a0"/>
    <w:uiPriority w:val="99"/>
    <w:unhideWhenUsed/>
    <w:qFormat/>
    <w:rsid w:val="00447172"/>
    <w:rPr>
      <w:color w:val="005CD9"/>
      <w:u w:val="none"/>
    </w:rPr>
  </w:style>
  <w:style w:type="character" w:styleId="ac">
    <w:name w:val="Emphasis"/>
    <w:basedOn w:val="a0"/>
    <w:uiPriority w:val="20"/>
    <w:qFormat/>
    <w:rsid w:val="00447172"/>
    <w:rPr>
      <w:color w:val="D30101"/>
      <w:u w:val="none"/>
    </w:rPr>
  </w:style>
  <w:style w:type="character" w:styleId="HTML">
    <w:name w:val="HTML Definition"/>
    <w:basedOn w:val="a0"/>
    <w:uiPriority w:val="99"/>
    <w:unhideWhenUsed/>
    <w:qFormat/>
    <w:rsid w:val="00447172"/>
  </w:style>
  <w:style w:type="character" w:styleId="HTML0">
    <w:name w:val="HTML Typewriter"/>
    <w:basedOn w:val="a0"/>
    <w:uiPriority w:val="99"/>
    <w:unhideWhenUsed/>
    <w:qFormat/>
    <w:rsid w:val="00447172"/>
    <w:rPr>
      <w:rFonts w:ascii="Courier New" w:hAnsi="Courier New" w:cs="Courier New" w:hint="default"/>
      <w:sz w:val="20"/>
    </w:rPr>
  </w:style>
  <w:style w:type="character" w:styleId="HTML1">
    <w:name w:val="HTML Variable"/>
    <w:basedOn w:val="a0"/>
    <w:uiPriority w:val="99"/>
    <w:unhideWhenUsed/>
    <w:qFormat/>
    <w:rsid w:val="00447172"/>
  </w:style>
  <w:style w:type="character" w:styleId="ad">
    <w:name w:val="Hyperlink"/>
    <w:basedOn w:val="a0"/>
    <w:uiPriority w:val="99"/>
    <w:unhideWhenUsed/>
    <w:qFormat/>
    <w:rsid w:val="00447172"/>
    <w:rPr>
      <w:color w:val="005CD9"/>
      <w:u w:val="none"/>
    </w:rPr>
  </w:style>
  <w:style w:type="character" w:styleId="HTML2">
    <w:name w:val="HTML Code"/>
    <w:basedOn w:val="a0"/>
    <w:uiPriority w:val="99"/>
    <w:unhideWhenUsed/>
    <w:qFormat/>
    <w:rsid w:val="00447172"/>
    <w:rPr>
      <w:rFonts w:ascii="monospace" w:eastAsia="monospace" w:hAnsi="monospace" w:cs="monospace"/>
      <w:sz w:val="21"/>
      <w:szCs w:val="21"/>
    </w:rPr>
  </w:style>
  <w:style w:type="character" w:styleId="ae">
    <w:name w:val="annotation reference"/>
    <w:basedOn w:val="a0"/>
    <w:uiPriority w:val="99"/>
    <w:unhideWhenUsed/>
    <w:rsid w:val="00447172"/>
    <w:rPr>
      <w:sz w:val="21"/>
      <w:szCs w:val="21"/>
    </w:rPr>
  </w:style>
  <w:style w:type="character" w:styleId="HTML3">
    <w:name w:val="HTML Cite"/>
    <w:basedOn w:val="a0"/>
    <w:uiPriority w:val="99"/>
    <w:unhideWhenUsed/>
    <w:qFormat/>
    <w:rsid w:val="00447172"/>
  </w:style>
  <w:style w:type="character" w:styleId="af">
    <w:name w:val="footnote reference"/>
    <w:basedOn w:val="a0"/>
    <w:uiPriority w:val="99"/>
    <w:unhideWhenUsed/>
    <w:qFormat/>
    <w:rsid w:val="00447172"/>
    <w:rPr>
      <w:vertAlign w:val="superscript"/>
    </w:rPr>
  </w:style>
  <w:style w:type="character" w:styleId="HTML4">
    <w:name w:val="HTML Keyboard"/>
    <w:basedOn w:val="a0"/>
    <w:uiPriority w:val="99"/>
    <w:unhideWhenUsed/>
    <w:qFormat/>
    <w:rsid w:val="00447172"/>
    <w:rPr>
      <w:rFonts w:ascii="monospace" w:eastAsia="monospace" w:hAnsi="monospace" w:cs="monospace" w:hint="default"/>
      <w:sz w:val="21"/>
      <w:szCs w:val="21"/>
    </w:rPr>
  </w:style>
  <w:style w:type="character" w:styleId="HTML5">
    <w:name w:val="HTML Sample"/>
    <w:basedOn w:val="a0"/>
    <w:uiPriority w:val="99"/>
    <w:unhideWhenUsed/>
    <w:qFormat/>
    <w:rsid w:val="00447172"/>
    <w:rPr>
      <w:rFonts w:ascii="monospace" w:eastAsia="monospace" w:hAnsi="monospace" w:cs="monospace" w:hint="default"/>
      <w:sz w:val="21"/>
      <w:szCs w:val="21"/>
    </w:rPr>
  </w:style>
  <w:style w:type="character" w:customStyle="1" w:styleId="Title-tempChar">
    <w:name w:val="Title-temp Char"/>
    <w:basedOn w:val="a0"/>
    <w:link w:val="Title-temp"/>
    <w:qFormat/>
    <w:rsid w:val="00447172"/>
    <w:rPr>
      <w:rFonts w:eastAsia="微软雅黑"/>
      <w:sz w:val="24"/>
    </w:rPr>
  </w:style>
  <w:style w:type="paragraph" w:customStyle="1" w:styleId="Title-temp">
    <w:name w:val="Title-temp"/>
    <w:basedOn w:val="a"/>
    <w:next w:val="a"/>
    <w:link w:val="Title-tempChar"/>
    <w:qFormat/>
    <w:rsid w:val="00447172"/>
    <w:pPr>
      <w:widowControl/>
      <w:spacing w:before="120" w:after="120" w:line="276" w:lineRule="auto"/>
      <w:ind w:leftChars="100" w:left="100" w:rightChars="100" w:right="100"/>
      <w:jc w:val="center"/>
    </w:pPr>
    <w:rPr>
      <w:rFonts w:eastAsia="微软雅黑"/>
      <w:sz w:val="24"/>
    </w:rPr>
  </w:style>
  <w:style w:type="character" w:customStyle="1" w:styleId="bg">
    <w:name w:val="bg"/>
    <w:basedOn w:val="a0"/>
    <w:qFormat/>
    <w:rsid w:val="00447172"/>
  </w:style>
  <w:style w:type="character" w:customStyle="1" w:styleId="Char4">
    <w:name w:val="无间隔 Char"/>
    <w:basedOn w:val="a0"/>
    <w:link w:val="1"/>
    <w:uiPriority w:val="1"/>
    <w:qFormat/>
    <w:rsid w:val="00447172"/>
    <w:rPr>
      <w:sz w:val="22"/>
      <w:szCs w:val="22"/>
      <w:lang w:val="en-US" w:eastAsia="zh-CN" w:bidi="ar-SA"/>
    </w:rPr>
  </w:style>
  <w:style w:type="paragraph" w:customStyle="1" w:styleId="1">
    <w:name w:val="无间隔1"/>
    <w:link w:val="Char4"/>
    <w:uiPriority w:val="1"/>
    <w:qFormat/>
    <w:rsid w:val="00447172"/>
    <w:rPr>
      <w:sz w:val="22"/>
      <w:szCs w:val="22"/>
    </w:rPr>
  </w:style>
  <w:style w:type="character" w:customStyle="1" w:styleId="Char2">
    <w:name w:val="页眉 Char"/>
    <w:basedOn w:val="a0"/>
    <w:link w:val="a7"/>
    <w:uiPriority w:val="99"/>
    <w:qFormat/>
    <w:rsid w:val="00447172"/>
    <w:rPr>
      <w:sz w:val="18"/>
      <w:szCs w:val="18"/>
    </w:rPr>
  </w:style>
  <w:style w:type="character" w:customStyle="1" w:styleId="question-tempChar">
    <w:name w:val="question-temp Char"/>
    <w:basedOn w:val="a0"/>
    <w:link w:val="question-temp"/>
    <w:qFormat/>
    <w:rsid w:val="00447172"/>
    <w:rPr>
      <w:rFonts w:ascii="微软雅黑" w:eastAsia="微软雅黑" w:hAnsi="微软雅黑"/>
      <w:sz w:val="18"/>
    </w:rPr>
  </w:style>
  <w:style w:type="paragraph" w:customStyle="1" w:styleId="question-temp">
    <w:name w:val="question-temp"/>
    <w:basedOn w:val="a"/>
    <w:link w:val="question-tempChar"/>
    <w:qFormat/>
    <w:rsid w:val="00447172"/>
    <w:pPr>
      <w:widowControl/>
      <w:spacing w:after="60" w:line="276" w:lineRule="auto"/>
      <w:jc w:val="left"/>
    </w:pPr>
    <w:rPr>
      <w:rFonts w:ascii="微软雅黑" w:eastAsia="微软雅黑" w:hAnsi="微软雅黑"/>
      <w:sz w:val="18"/>
    </w:rPr>
  </w:style>
  <w:style w:type="character" w:customStyle="1" w:styleId="Char0">
    <w:name w:val="批注框文本 Char"/>
    <w:basedOn w:val="a0"/>
    <w:link w:val="a5"/>
    <w:uiPriority w:val="99"/>
    <w:semiHidden/>
    <w:qFormat/>
    <w:rsid w:val="00447172"/>
    <w:rPr>
      <w:sz w:val="18"/>
      <w:szCs w:val="18"/>
    </w:rPr>
  </w:style>
  <w:style w:type="character" w:customStyle="1" w:styleId="fontborder">
    <w:name w:val="fontborder"/>
    <w:basedOn w:val="a0"/>
    <w:qFormat/>
    <w:rsid w:val="00447172"/>
    <w:rPr>
      <w:bdr w:val="single" w:sz="6" w:space="0" w:color="000000"/>
    </w:rPr>
  </w:style>
  <w:style w:type="character" w:customStyle="1" w:styleId="3Char">
    <w:name w:val="标题 3 Char"/>
    <w:basedOn w:val="a0"/>
    <w:link w:val="3"/>
    <w:uiPriority w:val="9"/>
    <w:qFormat/>
    <w:rsid w:val="00447172"/>
    <w:rPr>
      <w:rFonts w:ascii="宋体" w:hAnsi="宋体" w:cs="宋体"/>
      <w:b/>
      <w:bCs/>
      <w:sz w:val="27"/>
      <w:szCs w:val="27"/>
    </w:rPr>
  </w:style>
  <w:style w:type="character" w:customStyle="1" w:styleId="Char">
    <w:name w:val="尾注文本 Char"/>
    <w:basedOn w:val="a0"/>
    <w:link w:val="a4"/>
    <w:uiPriority w:val="99"/>
    <w:semiHidden/>
    <w:qFormat/>
    <w:rsid w:val="00447172"/>
    <w:rPr>
      <w:kern w:val="2"/>
      <w:sz w:val="21"/>
      <w:szCs w:val="22"/>
    </w:rPr>
  </w:style>
  <w:style w:type="character" w:customStyle="1" w:styleId="option-tempChar">
    <w:name w:val="option-temp Char"/>
    <w:basedOn w:val="question-tempChar"/>
    <w:link w:val="option-temp"/>
    <w:qFormat/>
    <w:rsid w:val="00447172"/>
    <w:rPr>
      <w:rFonts w:ascii="宋体" w:eastAsia="微软雅黑" w:hAnsi="宋体" w:cs="宋体"/>
      <w:color w:val="404040"/>
      <w:kern w:val="2"/>
      <w:sz w:val="18"/>
      <w:szCs w:val="18"/>
      <w:lang w:val="en-US" w:eastAsia="zh-CN" w:bidi="ar-SA"/>
    </w:rPr>
  </w:style>
  <w:style w:type="paragraph" w:customStyle="1" w:styleId="option-temp">
    <w:name w:val="option-temp"/>
    <w:link w:val="option-tempChar"/>
    <w:qFormat/>
    <w:rsid w:val="00447172"/>
    <w:pPr>
      <w:ind w:leftChars="100" w:left="100" w:rightChars="100" w:right="100"/>
    </w:pPr>
    <w:rPr>
      <w:rFonts w:ascii="宋体" w:eastAsia="微软雅黑" w:hAnsi="宋体" w:cs="宋体"/>
      <w:color w:val="404040"/>
      <w:kern w:val="2"/>
      <w:sz w:val="18"/>
      <w:szCs w:val="18"/>
    </w:rPr>
  </w:style>
  <w:style w:type="character" w:customStyle="1" w:styleId="title-text">
    <w:name w:val="title-text"/>
    <w:basedOn w:val="a0"/>
    <w:qFormat/>
    <w:rsid w:val="00447172"/>
  </w:style>
  <w:style w:type="character" w:customStyle="1" w:styleId="Char3">
    <w:name w:val="脚注文本 Char"/>
    <w:basedOn w:val="a0"/>
    <w:link w:val="a8"/>
    <w:uiPriority w:val="99"/>
    <w:qFormat/>
    <w:rsid w:val="00447172"/>
    <w:rPr>
      <w:kern w:val="2"/>
      <w:sz w:val="18"/>
      <w:szCs w:val="18"/>
    </w:rPr>
  </w:style>
  <w:style w:type="character" w:customStyle="1" w:styleId="fontstrikethrough">
    <w:name w:val="fontstrikethrough"/>
    <w:basedOn w:val="a0"/>
    <w:qFormat/>
    <w:rsid w:val="00447172"/>
    <w:rPr>
      <w:strike/>
    </w:rPr>
  </w:style>
  <w:style w:type="character" w:customStyle="1" w:styleId="Char1">
    <w:name w:val="页脚 Char"/>
    <w:basedOn w:val="a0"/>
    <w:link w:val="a6"/>
    <w:uiPriority w:val="99"/>
    <w:qFormat/>
    <w:rsid w:val="00447172"/>
    <w:rPr>
      <w:sz w:val="18"/>
      <w:szCs w:val="18"/>
    </w:rPr>
  </w:style>
  <w:style w:type="paragraph" w:customStyle="1" w:styleId="10">
    <w:name w:val="列出段落1"/>
    <w:basedOn w:val="a"/>
    <w:qFormat/>
    <w:rsid w:val="00447172"/>
    <w:pPr>
      <w:ind w:firstLineChars="200" w:firstLine="420"/>
    </w:pPr>
    <w:rPr>
      <w:rFonts w:ascii="Calibri" w:hAnsi="Calibri"/>
    </w:rPr>
  </w:style>
  <w:style w:type="paragraph" w:customStyle="1" w:styleId="abstract">
    <w:name w:val="abstract"/>
    <w:basedOn w:val="a"/>
    <w:qFormat/>
    <w:rsid w:val="00447172"/>
    <w:pPr>
      <w:jc w:val="left"/>
    </w:pPr>
    <w:rPr>
      <w:kern w:val="0"/>
    </w:rPr>
  </w:style>
  <w:style w:type="paragraph" w:customStyle="1" w:styleId="Style1">
    <w:name w:val="_Style 1"/>
    <w:basedOn w:val="a"/>
    <w:uiPriority w:val="34"/>
    <w:qFormat/>
    <w:rsid w:val="00447172"/>
    <w:pPr>
      <w:ind w:firstLineChars="200" w:firstLine="420"/>
    </w:pPr>
  </w:style>
  <w:style w:type="paragraph" w:customStyle="1" w:styleId="2">
    <w:name w:val="列出段落2"/>
    <w:basedOn w:val="a"/>
    <w:uiPriority w:val="34"/>
    <w:qFormat/>
    <w:rsid w:val="00447172"/>
    <w:pPr>
      <w:ind w:firstLineChars="200" w:firstLine="420"/>
    </w:pPr>
  </w:style>
  <w:style w:type="table" w:customStyle="1" w:styleId="Table-temp">
    <w:name w:val="Table-temp"/>
    <w:basedOn w:val="a1"/>
    <w:uiPriority w:val="99"/>
    <w:qFormat/>
    <w:rsid w:val="00447172"/>
    <w:pPr>
      <w:jc w:val="both"/>
    </w:pPr>
    <w:rPr>
      <w:rFonts w:ascii="宋体" w:hAnsi="宋体" w:cs="宋体"/>
      <w:color w:val="404040"/>
      <w:sz w:val="18"/>
      <w:szCs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7F7F7F"/>
      </w:rPr>
      <w:tblPr/>
      <w:tcPr>
        <w:shd w:val="clear" w:color="auto" w:fill="F2F2F2"/>
      </w:tcPr>
    </w:tblStylePr>
    <w:tblStylePr w:type="firstCol">
      <w:rPr>
        <w:color w:val="7F7F7F"/>
      </w:rPr>
      <w:tblPr/>
      <w:tcPr>
        <w:shd w:val="clear" w:color="auto" w:fill="F2F2F2"/>
      </w:tcPr>
    </w:tblStylePr>
  </w:style>
  <w:style w:type="paragraph" w:customStyle="1" w:styleId="Style2">
    <w:name w:val="_Style 2"/>
    <w:uiPriority w:val="1"/>
    <w:qFormat/>
    <w:rsid w:val="00447172"/>
    <w:rPr>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1106</Words>
  <Characters>6310</Characters>
  <Application>Microsoft Office Word</Application>
  <DocSecurity>0</DocSecurity>
  <Lines>52</Lines>
  <Paragraphs>14</Paragraphs>
  <ScaleCrop>false</ScaleCrop>
  <Company/>
  <LinksUpToDate>false</LinksUpToDate>
  <CharactersWithSpaces>7402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2017-03-07T07:45:00Z</dcterms:created>
  <dc:creator>Administrator</dc:creator>
  <lastModifiedBy>417</lastModifiedBy>
  <dcterms:modified xsi:type="dcterms:W3CDTF">2017-09-21T02:20:00Z</dcterms:modified>
  <revision>61</revision>
  <dc:title>自我管理课程</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