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lang w:eastAsia="zh-CN"/>
        </w:rPr>
      </w:pPr>
      <w:r>
        <w:rPr>
          <w:rFonts w:hint="eastAsia" w:ascii="宋体" w:hAnsi="宋体" w:eastAsia="黑体" w:cs="宋体"/>
          <w:szCs w:val="21"/>
          <w:lang w:val="en-US" w:eastAsia="zh-CN"/>
        </w:rPr>
        <w:t xml:space="preserve"> </w:t>
      </w:r>
    </w:p>
    <w:p>
      <w:pPr>
        <w:jc w:val="center"/>
        <w:rPr>
          <w:rFonts w:ascii="黑体" w:hAnsi="黑体" w:eastAsia="黑体" w:cs="黑体"/>
          <w:sz w:val="32"/>
        </w:rPr>
      </w:pPr>
      <w:r>
        <w:rPr>
          <w:rFonts w:hint="eastAsia" w:ascii="黑体" w:hAnsi="黑体" w:eastAsia="黑体" w:cs="黑体"/>
          <w:sz w:val="32"/>
        </w:rPr>
        <w:t>景观设计专业“项目式</w:t>
      </w:r>
      <w:r>
        <w:rPr>
          <w:rFonts w:ascii="黑体" w:hAnsi="黑体" w:eastAsia="黑体" w:cs="黑体"/>
          <w:sz w:val="32"/>
        </w:rPr>
        <w:t>+</w:t>
      </w:r>
      <w:r>
        <w:rPr>
          <w:rFonts w:hint="eastAsia" w:ascii="黑体" w:hAnsi="黑体" w:eastAsia="黑体" w:cs="黑体"/>
          <w:sz w:val="32"/>
        </w:rPr>
        <w:t>模块化”教学模式探讨</w:t>
      </w:r>
    </w:p>
    <w:p>
      <w:pPr>
        <w:jc w:val="center"/>
        <w:rPr>
          <w:rFonts w:ascii="黑体" w:hAnsi="黑体" w:eastAsia="黑体" w:cs="黑体"/>
          <w:sz w:val="32"/>
        </w:rPr>
      </w:pPr>
      <w:r>
        <w:rPr>
          <w:rFonts w:ascii="黑体" w:hAnsi="黑体" w:eastAsia="黑体" w:cs="黑体"/>
          <w:sz w:val="32"/>
        </w:rPr>
        <w:t>——</w:t>
      </w:r>
      <w:r>
        <w:rPr>
          <w:rFonts w:hint="eastAsia" w:ascii="黑体" w:hAnsi="黑体" w:eastAsia="黑体" w:cs="黑体"/>
          <w:sz w:val="32"/>
        </w:rPr>
        <w:t>以“社区环境设计”课程改革为例</w:t>
      </w:r>
      <w:r>
        <w:rPr>
          <w:rStyle w:val="13"/>
          <w:rFonts w:ascii="黑体" w:hAnsi="黑体" w:eastAsia="黑体" w:cs="黑体"/>
          <w:sz w:val="32"/>
        </w:rPr>
        <w:footnoteReference w:id="0"/>
      </w:r>
    </w:p>
    <w:p>
      <w:pPr>
        <w:jc w:val="center"/>
        <w:rPr>
          <w:rFonts w:ascii="宋体" w:cs="宋体"/>
          <w:color w:val="000000"/>
          <w:szCs w:val="21"/>
        </w:rPr>
      </w:pPr>
      <w:r>
        <w:rPr>
          <w:rFonts w:hint="eastAsia" w:ascii="宋体" w:hAnsi="宋体" w:cs="宋体"/>
          <w:color w:val="000000"/>
          <w:szCs w:val="21"/>
        </w:rPr>
        <w:t>李迎辉</w:t>
      </w:r>
    </w:p>
    <w:p>
      <w:pPr>
        <w:jc w:val="center"/>
        <w:rPr>
          <w:rFonts w:ascii="宋体" w:cs="宋体"/>
          <w:szCs w:val="21"/>
        </w:rPr>
      </w:pPr>
      <w:r>
        <w:rPr>
          <w:rFonts w:hint="eastAsia" w:ascii="宋体" w:hAnsi="宋体" w:cs="宋体"/>
          <w:color w:val="000000"/>
          <w:szCs w:val="21"/>
        </w:rPr>
        <w:t>（</w:t>
      </w:r>
      <w:r>
        <w:rPr>
          <w:rFonts w:hint="eastAsia" w:ascii="宋体" w:hAnsi="宋体" w:cs="宋体"/>
          <w:szCs w:val="21"/>
        </w:rPr>
        <w:t>淮南师范学院</w:t>
      </w:r>
      <w:r>
        <w:rPr>
          <w:rFonts w:hint="eastAsia" w:ascii="宋体" w:hAnsi="宋体" w:cs="宋体"/>
          <w:color w:val="000000"/>
          <w:szCs w:val="21"/>
        </w:rPr>
        <w:t>，安徽</w:t>
      </w:r>
      <w:r>
        <w:rPr>
          <w:rFonts w:ascii="宋体" w:hAnsi="宋体" w:cs="宋体"/>
          <w:color w:val="000000"/>
          <w:szCs w:val="21"/>
        </w:rPr>
        <w:t xml:space="preserve"> </w:t>
      </w:r>
      <w:r>
        <w:rPr>
          <w:rFonts w:hint="eastAsia" w:ascii="宋体" w:hAnsi="宋体" w:cs="宋体"/>
          <w:color w:val="000000"/>
          <w:szCs w:val="21"/>
        </w:rPr>
        <w:t>淮南</w:t>
      </w:r>
      <w:r>
        <w:rPr>
          <w:rFonts w:ascii="宋体" w:hAnsi="宋体" w:cs="宋体"/>
          <w:color w:val="000000"/>
          <w:szCs w:val="21"/>
        </w:rPr>
        <w:t xml:space="preserve"> 232001</w:t>
      </w:r>
      <w:r>
        <w:rPr>
          <w:rFonts w:hint="eastAsia" w:ascii="宋体" w:hAnsi="宋体" w:cs="宋体"/>
          <w:bCs/>
          <w:szCs w:val="21"/>
        </w:rPr>
        <w:t>）</w:t>
      </w:r>
    </w:p>
    <w:p>
      <w:pPr>
        <w:rPr>
          <w:rFonts w:ascii="宋体" w:cs="宋体"/>
          <w:szCs w:val="21"/>
        </w:rPr>
      </w:pPr>
      <w:r>
        <w:rPr>
          <w:rFonts w:hint="eastAsia" w:ascii="宋体" w:hAnsi="宋体" w:cs="宋体"/>
          <w:b/>
          <w:bCs/>
          <w:szCs w:val="21"/>
        </w:rPr>
        <w:t>摘要：</w:t>
      </w:r>
      <w:r>
        <w:rPr>
          <w:rFonts w:hint="eastAsia" w:ascii="宋体" w:hAnsi="宋体" w:cs="宋体"/>
          <w:szCs w:val="21"/>
        </w:rPr>
        <w:t>目前，设计类课程更加注重实践，在景观设计专业的课程教学中，“项目式”和“模块化”的教学模式能够引导学生提前参与实践，把所学知识拆解，达到翻转课堂的效果。本文以“社区环境设计”课程为例，主要从课程的现状、具体操作方法等方面，介绍了课程改革的具体内容以及将要达到的效果，该模式也适合推广到其它设计课程。</w:t>
      </w:r>
    </w:p>
    <w:p>
      <w:pPr>
        <w:rPr>
          <w:rFonts w:ascii="宋体" w:cs="宋体"/>
          <w:szCs w:val="21"/>
        </w:rPr>
      </w:pPr>
      <w:r>
        <w:rPr>
          <w:rFonts w:hint="eastAsia" w:ascii="宋体" w:hAnsi="宋体" w:cs="宋体"/>
          <w:b/>
          <w:bCs/>
          <w:szCs w:val="21"/>
        </w:rPr>
        <w:t>关键词：</w:t>
      </w:r>
      <w:r>
        <w:rPr>
          <w:rFonts w:hint="eastAsia" w:ascii="宋体" w:hAnsi="宋体" w:cs="宋体"/>
          <w:szCs w:val="21"/>
        </w:rPr>
        <w:t>项目式；模块化；设计定位</w:t>
      </w:r>
    </w:p>
    <w:p>
      <w:pPr>
        <w:rPr>
          <w:rFonts w:ascii="宋体" w:cs="宋体"/>
          <w:b/>
          <w:bCs/>
          <w:szCs w:val="21"/>
        </w:rPr>
      </w:pPr>
      <w:r>
        <w:rPr>
          <w:rFonts w:hint="eastAsia" w:ascii="宋体" w:hAnsi="宋体" w:cs="宋体"/>
          <w:b/>
          <w:bCs/>
          <w:szCs w:val="21"/>
        </w:rPr>
        <w:t>中图分类号：</w:t>
      </w:r>
      <w:r>
        <w:rPr>
          <w:rFonts w:ascii="宋体" w:hAnsi="宋体" w:cs="宋体"/>
          <w:b/>
          <w:bCs/>
          <w:color w:val="333333"/>
          <w:szCs w:val="21"/>
        </w:rPr>
        <w:t>G642</w:t>
      </w:r>
      <w:r>
        <w:rPr>
          <w:rFonts w:ascii="宋体" w:hAnsi="宋体" w:cs="宋体"/>
          <w:b/>
          <w:bCs/>
          <w:szCs w:val="21"/>
        </w:rPr>
        <w:t xml:space="preserve">             </w:t>
      </w:r>
      <w:r>
        <w:rPr>
          <w:rFonts w:hint="eastAsia" w:ascii="宋体" w:hAnsi="宋体" w:cs="宋体"/>
          <w:b/>
          <w:bCs/>
          <w:szCs w:val="21"/>
        </w:rPr>
        <w:t>文献标识码：</w:t>
      </w:r>
      <w:r>
        <w:rPr>
          <w:rFonts w:ascii="宋体" w:hAnsi="宋体" w:cs="宋体"/>
          <w:b/>
          <w:bCs/>
          <w:szCs w:val="21"/>
        </w:rPr>
        <w:t>A</w:t>
      </w:r>
    </w:p>
    <w:p>
      <w:pPr>
        <w:rPr>
          <w:rFonts w:ascii="宋体" w:cs="宋体"/>
          <w:b/>
          <w:bCs/>
          <w:sz w:val="24"/>
          <w:szCs w:val="24"/>
        </w:rPr>
      </w:pPr>
    </w:p>
    <w:p>
      <w:pPr>
        <w:ind w:firstLine="480"/>
        <w:rPr>
          <w:rFonts w:ascii="宋体" w:cs="宋体"/>
          <w:szCs w:val="21"/>
        </w:rPr>
      </w:pPr>
      <w:r>
        <w:rPr>
          <w:rFonts w:hint="eastAsia" w:ascii="宋体" w:hAnsi="宋体" w:cs="宋体"/>
          <w:szCs w:val="21"/>
        </w:rPr>
        <w:t>根据</w:t>
      </w:r>
      <w:r>
        <w:rPr>
          <w:rFonts w:ascii="宋体" w:hAnsi="宋体" w:cs="宋体"/>
          <w:szCs w:val="21"/>
        </w:rPr>
        <w:t>2018</w:t>
      </w:r>
      <w:r>
        <w:rPr>
          <w:rFonts w:hint="eastAsia" w:ascii="宋体" w:hAnsi="宋体" w:cs="宋体"/>
          <w:szCs w:val="21"/>
        </w:rPr>
        <w:t>年全国教育工作会议精神以及《教育部关于狠抓新时代全国高等学校本科教育工作会议精神落实的通知》的具体部署，要求进一步深化教学改革，对于课程的教学与研究要更加的切合实际</w:t>
      </w:r>
      <w:r>
        <w:rPr>
          <w:rFonts w:hint="eastAsia" w:ascii="宋体" w:hAnsi="宋体" w:cs="宋体"/>
          <w:szCs w:val="21"/>
          <w:vertAlign w:val="superscript"/>
        </w:rPr>
        <w:t>[1]</w:t>
      </w:r>
      <w:r>
        <w:rPr>
          <w:rFonts w:hint="eastAsia" w:ascii="宋体" w:hAnsi="宋体" w:cs="宋体"/>
          <w:szCs w:val="21"/>
        </w:rPr>
        <w:t>。在此背景下，作为一名具有多年教学经验以及实践探索的专业教师，认识到在教学中提高学生积极性的重要性，鼓励学生参与教学，提升社会责任感，并着重加强对创新人格培养的重要性。因此，在教学过程中尝试把“项目式</w:t>
      </w:r>
      <w:r>
        <w:rPr>
          <w:rFonts w:ascii="宋体" w:hAnsi="宋体" w:cs="宋体"/>
          <w:szCs w:val="21"/>
        </w:rPr>
        <w:t>+</w:t>
      </w:r>
      <w:r>
        <w:rPr>
          <w:rFonts w:hint="eastAsia" w:ascii="宋体" w:hAnsi="宋体" w:cs="宋体"/>
          <w:szCs w:val="21"/>
        </w:rPr>
        <w:t>模块化”引入到景观设计中来，可以很好的帮助学生提高动手能力、创新能力，更好的提升学生的社会参与度。</w:t>
      </w:r>
    </w:p>
    <w:p>
      <w:pPr>
        <w:rPr>
          <w:rFonts w:ascii="宋体" w:cs="宋体"/>
          <w:b/>
          <w:bCs/>
          <w:sz w:val="24"/>
          <w:szCs w:val="24"/>
        </w:rPr>
      </w:pPr>
      <w:r>
        <w:rPr>
          <w:rFonts w:hint="eastAsia" w:ascii="宋体" w:hAnsi="宋体" w:cs="宋体"/>
          <w:b/>
          <w:bCs/>
          <w:sz w:val="24"/>
          <w:szCs w:val="24"/>
          <w:lang w:eastAsia="zh-CN"/>
        </w:rPr>
        <w:t>一、</w:t>
      </w:r>
      <w:r>
        <w:rPr>
          <w:rFonts w:hint="eastAsia" w:ascii="宋体" w:hAnsi="宋体" w:cs="宋体"/>
          <w:b/>
          <w:bCs/>
          <w:sz w:val="24"/>
          <w:szCs w:val="24"/>
        </w:rPr>
        <w:t>什么是项目式教学？</w:t>
      </w:r>
    </w:p>
    <w:p>
      <w:pPr>
        <w:ind w:firstLine="420" w:firstLineChars="200"/>
        <w:rPr>
          <w:rFonts w:ascii="宋体" w:cs="宋体"/>
          <w:szCs w:val="21"/>
        </w:rPr>
      </w:pPr>
      <w:r>
        <w:rPr>
          <w:rFonts w:hint="eastAsia" w:ascii="宋体" w:hAnsi="宋体" w:cs="宋体"/>
          <w:szCs w:val="21"/>
        </w:rPr>
        <w:t>项目式教学法是指在教学过程中，通过特定的“项目”嵌入及其相关的部分工作，分工把教学内容展示出来，并为此进行实践教学活动的培训方法。一般出现在项目式教学方法中的“项目”，可以是具体的实际项目，也可以是虚拟的项目。学生反馈真题真做是最优化的课程设计方式，能够进行详实的实地调研工作，做好场地分析，并能够在实际场地中发现设计中的问题和不足及时改进设计方案</w:t>
      </w:r>
      <w:r>
        <w:rPr>
          <w:rFonts w:hint="eastAsia" w:ascii="宋体" w:hAnsi="宋体" w:cs="宋体"/>
          <w:szCs w:val="21"/>
          <w:vertAlign w:val="superscript"/>
        </w:rPr>
        <w:t>[2]</w:t>
      </w:r>
      <w:r>
        <w:rPr>
          <w:rFonts w:hint="eastAsia" w:ascii="宋体" w:hAnsi="宋体" w:cs="宋体"/>
          <w:szCs w:val="21"/>
        </w:rPr>
        <w:t>。</w:t>
      </w:r>
    </w:p>
    <w:p>
      <w:pPr>
        <w:rPr>
          <w:rFonts w:ascii="宋体" w:cs="宋体"/>
          <w:b/>
          <w:bCs/>
          <w:sz w:val="24"/>
          <w:szCs w:val="24"/>
        </w:rPr>
      </w:pPr>
      <w:r>
        <w:rPr>
          <w:rFonts w:hint="eastAsia" w:ascii="宋体" w:hAnsi="宋体" w:cs="宋体"/>
          <w:b/>
          <w:bCs/>
          <w:sz w:val="24"/>
          <w:szCs w:val="24"/>
          <w:lang w:eastAsia="zh-CN"/>
        </w:rPr>
        <w:t>二、</w:t>
      </w:r>
      <w:r>
        <w:rPr>
          <w:rFonts w:hint="eastAsia" w:ascii="宋体" w:hAnsi="宋体" w:cs="宋体"/>
          <w:b/>
          <w:bCs/>
          <w:sz w:val="24"/>
          <w:szCs w:val="24"/>
        </w:rPr>
        <w:t>什么是模块化？</w:t>
      </w:r>
    </w:p>
    <w:p>
      <w:pPr>
        <w:pStyle w:val="18"/>
        <w:rPr>
          <w:rFonts w:ascii="宋体" w:cs="宋体"/>
          <w:szCs w:val="21"/>
        </w:rPr>
      </w:pPr>
      <w:r>
        <w:rPr>
          <w:rFonts w:hint="eastAsia" w:ascii="宋体" w:hAnsi="宋体" w:cs="宋体"/>
          <w:szCs w:val="21"/>
        </w:rPr>
        <w:t>这里的模块化与工业上的设计模块不一样，教学上的模块主要是指主题单元内容的集合，不同侧重方向的内容有不同的单元模块。对于“社区环境设计”课程来说，共分为以下几个部分：社区环境设计概论、社区环境设计与生活方式研究、社区环境设计的系统构成要素、社区环境设计的方法与流程、社区环境设计的表现技巧及专题设计。在这几个板块中，主要阐述了三个方面</w:t>
      </w:r>
      <w:r>
        <w:rPr>
          <w:rFonts w:ascii="宋体" w:hAnsi="宋体" w:cs="宋体"/>
          <w:szCs w:val="21"/>
        </w:rPr>
        <w:t>——</w:t>
      </w:r>
      <w:r>
        <w:rPr>
          <w:rFonts w:hint="eastAsia" w:ascii="宋体" w:hAnsi="宋体" w:cs="宋体"/>
          <w:szCs w:val="21"/>
        </w:rPr>
        <w:t>概论、方法、专题。知识点的建构可以是系统性的，可以分成模块化，将同学分成小组，组成不同的知识模块，甚至可以是交叉讲解式的</w:t>
      </w:r>
      <w:r>
        <w:rPr>
          <w:rFonts w:hint="eastAsia" w:ascii="宋体" w:hAnsi="宋体" w:cs="宋体"/>
          <w:szCs w:val="21"/>
          <w:vertAlign w:val="superscript"/>
        </w:rPr>
        <w:t>[3]</w:t>
      </w:r>
      <w:r>
        <w:rPr>
          <w:rFonts w:hint="eastAsia" w:ascii="宋体" w:hAnsi="宋体" w:cs="宋体"/>
          <w:szCs w:val="21"/>
        </w:rPr>
        <w:t>。但对于学生自主学习的部分，比如生活方式的调查、社区环境的实地勘测等需要查阅资料和实地调查的部分，就可以列成小项目，与“项目式”相结合。</w:t>
      </w:r>
    </w:p>
    <w:p>
      <w:pPr>
        <w:rPr>
          <w:rFonts w:ascii="宋体" w:cs="宋体"/>
          <w:b/>
          <w:bCs/>
          <w:sz w:val="24"/>
          <w:szCs w:val="24"/>
        </w:rPr>
      </w:pPr>
      <w:r>
        <w:rPr>
          <w:rFonts w:hint="eastAsia" w:ascii="宋体" w:hAnsi="宋体" w:cs="宋体"/>
          <w:b/>
          <w:bCs/>
          <w:sz w:val="24"/>
          <w:szCs w:val="24"/>
          <w:lang w:eastAsia="zh-CN"/>
        </w:rPr>
        <w:t>三、</w:t>
      </w:r>
      <w:r>
        <w:rPr>
          <w:rFonts w:hint="eastAsia" w:ascii="宋体" w:hAnsi="宋体" w:cs="宋体"/>
          <w:b/>
          <w:bCs/>
          <w:sz w:val="24"/>
          <w:szCs w:val="24"/>
        </w:rPr>
        <w:t>“社区环境设计”课程改革的现状</w:t>
      </w:r>
    </w:p>
    <w:p>
      <w:pPr>
        <w:ind w:firstLine="420" w:firstLineChars="200"/>
        <w:rPr>
          <w:rFonts w:ascii="宋体" w:cs="宋体"/>
          <w:szCs w:val="21"/>
        </w:rPr>
      </w:pPr>
      <w:r>
        <w:rPr>
          <w:rFonts w:hint="eastAsia" w:ascii="宋体" w:hAnsi="宋体" w:cs="宋体"/>
          <w:szCs w:val="21"/>
        </w:rPr>
        <w:t>“社区环境设计”是景观设计专业的方向课，教学理论课时</w:t>
      </w:r>
      <w:r>
        <w:rPr>
          <w:rFonts w:ascii="宋体" w:hAnsi="宋体" w:cs="宋体"/>
          <w:szCs w:val="21"/>
        </w:rPr>
        <w:t>36</w:t>
      </w:r>
      <w:r>
        <w:rPr>
          <w:rFonts w:hint="eastAsia" w:ascii="宋体" w:hAnsi="宋体" w:cs="宋体"/>
          <w:szCs w:val="21"/>
        </w:rPr>
        <w:t>学时，实践学时</w:t>
      </w:r>
      <w:r>
        <w:rPr>
          <w:rFonts w:ascii="宋体" w:hAnsi="宋体" w:cs="宋体"/>
          <w:szCs w:val="21"/>
        </w:rPr>
        <w:t>18</w:t>
      </w:r>
      <w:r>
        <w:rPr>
          <w:rFonts w:hint="eastAsia" w:ascii="宋体" w:hAnsi="宋体" w:cs="宋体"/>
          <w:szCs w:val="21"/>
        </w:rPr>
        <w:t>学时，共计</w:t>
      </w:r>
      <w:r>
        <w:rPr>
          <w:rFonts w:ascii="宋体" w:hAnsi="宋体" w:cs="宋体"/>
          <w:szCs w:val="21"/>
        </w:rPr>
        <w:t>54</w:t>
      </w:r>
      <w:r>
        <w:rPr>
          <w:rFonts w:hint="eastAsia" w:ascii="宋体" w:hAnsi="宋体" w:cs="宋体"/>
          <w:szCs w:val="21"/>
        </w:rPr>
        <w:t>学时。该课程是以理论讲授为主，以学生调研、场地分析及方案设计的实操过程为辅。但是整个过程基本都是在课堂上完成的，没有真正实践过。甚至查找资料与调查的部分也是通过网络来完成，因此对经典案例的认知不够深刻。对于这种情况的分析得知，如果想要改善学生对某一门课的接受状况，尤其是理论</w:t>
      </w:r>
      <w:r>
        <w:rPr>
          <w:rFonts w:ascii="宋体" w:hAnsi="宋体" w:cs="宋体"/>
          <w:szCs w:val="21"/>
        </w:rPr>
        <w:t>+</w:t>
      </w:r>
      <w:r>
        <w:rPr>
          <w:rFonts w:hint="eastAsia" w:ascii="宋体" w:hAnsi="宋体" w:cs="宋体"/>
          <w:szCs w:val="21"/>
        </w:rPr>
        <w:t>实践课程，那么必须具备两个条件：</w:t>
      </w:r>
    </w:p>
    <w:p>
      <w:pPr>
        <w:pStyle w:val="18"/>
        <w:ind w:firstLine="0" w:firstLineChars="0"/>
        <w:rPr>
          <w:rFonts w:ascii="宋体" w:cs="宋体"/>
          <w:b/>
          <w:bCs/>
          <w:szCs w:val="21"/>
        </w:rPr>
      </w:pPr>
      <w:r>
        <w:rPr>
          <w:rFonts w:hint="eastAsia" w:ascii="宋体" w:hAnsi="宋体" w:cs="宋体"/>
          <w:b/>
          <w:bCs/>
          <w:szCs w:val="21"/>
          <w:lang w:eastAsia="zh-CN"/>
        </w:rPr>
        <w:t>（一）</w:t>
      </w:r>
      <w:r>
        <w:rPr>
          <w:rFonts w:hint="eastAsia" w:ascii="宋体" w:hAnsi="宋体" w:cs="宋体"/>
          <w:b/>
          <w:bCs/>
          <w:szCs w:val="21"/>
        </w:rPr>
        <w:t>授课教师具有丰富的实践经验</w:t>
      </w:r>
    </w:p>
    <w:p>
      <w:pPr>
        <w:ind w:firstLine="420" w:firstLineChars="200"/>
        <w:rPr>
          <w:rFonts w:ascii="宋体" w:cs="宋体"/>
          <w:szCs w:val="21"/>
        </w:rPr>
      </w:pPr>
      <w:r>
        <w:rPr>
          <w:rFonts w:hint="eastAsia" w:ascii="宋体" w:hAnsi="宋体" w:cs="宋体"/>
          <w:szCs w:val="21"/>
        </w:rPr>
        <w:t>社区环境设计课程的特殊性，它的文化性或者地域性比较强，在授课的过程中不仅有构成要素、功能区划、设计原则、设计程序等常规的理论知识，还要有一些景观布局、绿化设计、景观小品等和文化相关的实践经验知识。在课程进行过程中如何更好的体现课程本身实操性的特点，教师自身要具有丰富的实践项目经历，这样才能在教学过程中通过实例有针对性的解答学生的疑问，更好的引导学生完成项目</w:t>
      </w:r>
      <w:r>
        <w:rPr>
          <w:rFonts w:hint="eastAsia" w:ascii="宋体" w:hAnsi="宋体" w:cs="宋体"/>
          <w:szCs w:val="21"/>
          <w:vertAlign w:val="superscript"/>
        </w:rPr>
        <w:t>[4]</w:t>
      </w:r>
      <w:r>
        <w:rPr>
          <w:rFonts w:hint="eastAsia" w:ascii="宋体" w:hAnsi="宋体" w:cs="宋体"/>
          <w:szCs w:val="21"/>
        </w:rPr>
        <w:t>。</w:t>
      </w:r>
    </w:p>
    <w:p>
      <w:pPr>
        <w:pStyle w:val="18"/>
        <w:ind w:firstLine="0" w:firstLineChars="0"/>
        <w:rPr>
          <w:rFonts w:ascii="宋体" w:cs="宋体"/>
          <w:b/>
          <w:bCs/>
          <w:szCs w:val="21"/>
        </w:rPr>
      </w:pPr>
      <w:r>
        <w:rPr>
          <w:rFonts w:hint="eastAsia" w:ascii="宋体" w:hAnsi="宋体" w:cs="宋体"/>
          <w:b/>
          <w:bCs/>
          <w:szCs w:val="21"/>
          <w:lang w:eastAsia="zh-CN"/>
        </w:rPr>
        <w:t>（二）</w:t>
      </w:r>
      <w:r>
        <w:rPr>
          <w:rFonts w:hint="eastAsia" w:ascii="宋体" w:hAnsi="宋体" w:cs="宋体"/>
          <w:b/>
          <w:bCs/>
          <w:szCs w:val="21"/>
        </w:rPr>
        <w:t>学生具有创新精神</w:t>
      </w:r>
    </w:p>
    <w:p>
      <w:pPr>
        <w:pStyle w:val="18"/>
        <w:rPr>
          <w:rFonts w:ascii="宋体" w:cs="宋体"/>
          <w:szCs w:val="21"/>
        </w:rPr>
      </w:pPr>
      <w:r>
        <w:rPr>
          <w:rFonts w:hint="eastAsia" w:ascii="宋体" w:hAnsi="宋体" w:cs="宋体"/>
          <w:szCs w:val="21"/>
        </w:rPr>
        <w:t>在课程具体教学过程中，尤其是“项目式”的这个环节，学生是主体学生的创新品质决定了最终课程的效果。前期理论知识的传输吸收效果会体现在后期实践操作中。比如，在“社区环境设计”课程中，学生对于参与社区实际项目比较有热情，有责任心，对于环境的改变和景观的处理比较有个人的想法和创新意识，那么团队在实施的过程中，就会比较和谐、顺畅。反之，最终的结果可能也只是交了一份作业而已</w:t>
      </w:r>
      <w:r>
        <w:rPr>
          <w:rFonts w:hint="eastAsia" w:ascii="宋体" w:hAnsi="宋体" w:cs="宋体"/>
          <w:szCs w:val="21"/>
          <w:vertAlign w:val="superscript"/>
        </w:rPr>
        <w:t>[5]</w:t>
      </w:r>
      <w:r>
        <w:rPr>
          <w:rFonts w:hint="eastAsia" w:ascii="宋体" w:hAnsi="宋体" w:cs="宋体"/>
          <w:szCs w:val="21"/>
        </w:rPr>
        <w:t>。</w:t>
      </w:r>
    </w:p>
    <w:p>
      <w:pPr>
        <w:rPr>
          <w:rFonts w:ascii="宋体" w:cs="宋体"/>
          <w:b/>
          <w:bCs/>
          <w:sz w:val="24"/>
          <w:szCs w:val="24"/>
        </w:rPr>
      </w:pPr>
      <w:r>
        <w:rPr>
          <w:rFonts w:hint="eastAsia" w:ascii="宋体" w:hAnsi="宋体" w:cs="宋体"/>
          <w:b/>
          <w:bCs/>
          <w:sz w:val="24"/>
          <w:szCs w:val="24"/>
          <w:lang w:eastAsia="zh-CN"/>
        </w:rPr>
        <w:t>四、</w:t>
      </w:r>
      <w:r>
        <w:rPr>
          <w:rFonts w:hint="eastAsia" w:ascii="宋体" w:hAnsi="宋体" w:cs="宋体"/>
          <w:b/>
          <w:bCs/>
          <w:sz w:val="24"/>
          <w:szCs w:val="24"/>
        </w:rPr>
        <w:t>“社区环境设计”教学改革中的操作方法</w:t>
      </w:r>
    </w:p>
    <w:p>
      <w:pPr>
        <w:ind w:firstLine="420" w:firstLineChars="200"/>
        <w:rPr>
          <w:rFonts w:ascii="宋体" w:cs="宋体"/>
          <w:szCs w:val="21"/>
        </w:rPr>
      </w:pPr>
      <w:r>
        <w:rPr>
          <w:rFonts w:hint="eastAsia" w:ascii="宋体" w:hAnsi="宋体" w:cs="宋体"/>
          <w:szCs w:val="21"/>
        </w:rPr>
        <w:t>就“社区环境设计”课程而言，首先它是一个“理论</w:t>
      </w:r>
      <w:r>
        <w:rPr>
          <w:rFonts w:ascii="宋体" w:hAnsi="宋体" w:cs="宋体"/>
          <w:szCs w:val="21"/>
        </w:rPr>
        <w:t>+</w:t>
      </w:r>
      <w:r>
        <w:rPr>
          <w:rFonts w:hint="eastAsia" w:ascii="宋体" w:hAnsi="宋体" w:cs="宋体"/>
          <w:szCs w:val="21"/>
        </w:rPr>
        <w:t>实践”的课程，</w:t>
      </w:r>
      <w:r>
        <w:rPr>
          <w:rFonts w:hint="eastAsia" w:ascii="宋体" w:hAnsi="宋体" w:cs="宋体"/>
          <w:szCs w:val="21"/>
          <w:highlight w:val="yellow"/>
        </w:rPr>
        <w:t>理论包括知识模块单元；实践包括校内与校外实践两部分</w:t>
      </w:r>
      <w:r>
        <w:rPr>
          <w:rFonts w:hint="eastAsia" w:ascii="宋体" w:hAnsi="宋体" w:cs="宋体"/>
          <w:szCs w:val="21"/>
        </w:rPr>
        <w:t>，比如校内是画图部分，校外则是实地考察内容部分，组合在一起便是“项目式</w:t>
      </w:r>
      <w:r>
        <w:rPr>
          <w:rFonts w:ascii="宋体" w:hAnsi="宋体" w:cs="宋体"/>
          <w:szCs w:val="21"/>
        </w:rPr>
        <w:t>+</w:t>
      </w:r>
      <w:r>
        <w:rPr>
          <w:rFonts w:hint="eastAsia" w:ascii="宋体" w:hAnsi="宋体" w:cs="宋体"/>
          <w:szCs w:val="21"/>
        </w:rPr>
        <w:t>模块化”模式。具体实施过程：</w:t>
      </w:r>
    </w:p>
    <w:p>
      <w:pPr>
        <w:pStyle w:val="18"/>
        <w:ind w:firstLine="0" w:firstLineChars="0"/>
        <w:rPr>
          <w:rFonts w:ascii="宋体" w:cs="宋体"/>
          <w:b/>
          <w:bCs/>
          <w:szCs w:val="21"/>
        </w:rPr>
      </w:pPr>
      <w:r>
        <w:rPr>
          <w:rFonts w:hint="eastAsia" w:ascii="宋体" w:hAnsi="宋体" w:cs="宋体"/>
          <w:b/>
          <w:bCs/>
          <w:szCs w:val="21"/>
          <w:lang w:eastAsia="zh-CN"/>
        </w:rPr>
        <w:t>（一）</w:t>
      </w:r>
      <w:r>
        <w:rPr>
          <w:rFonts w:hint="eastAsia" w:ascii="宋体" w:hAnsi="宋体" w:cs="宋体"/>
          <w:b/>
          <w:bCs/>
          <w:szCs w:val="21"/>
        </w:rPr>
        <w:t>模块化分组</w:t>
      </w:r>
    </w:p>
    <w:p>
      <w:pPr>
        <w:ind w:firstLine="420" w:firstLineChars="200"/>
        <w:rPr>
          <w:rFonts w:ascii="宋体" w:cs="宋体"/>
          <w:szCs w:val="21"/>
        </w:rPr>
      </w:pPr>
      <w:r>
        <w:rPr>
          <w:rFonts w:hint="eastAsia" w:ascii="宋体" w:hAnsi="宋体" w:cs="宋体"/>
          <w:szCs w:val="21"/>
        </w:rPr>
        <w:t>在具体操作过程中，把课程按照课题的方式分成几个模块，如概论模块、知识与方法模块、生活方式调查模块等，其优点为知识结构清楚，学生的目的性也较为明确。前期，学生分组去完成这部分内容，每个组都承担任务，然后各组之间进行讨论及知识的共享，由教师来承担总领全局及知识穿插的任务。总而言之，在课堂上可以实现全员参与，学生既是听课人，同时也是讲课人。最后对于课堂节奏的把控，知识点的考核及完善则是由教师来完成</w:t>
      </w:r>
      <w:r>
        <w:rPr>
          <w:rFonts w:hint="eastAsia" w:ascii="宋体" w:hAnsi="宋体" w:cs="宋体"/>
          <w:szCs w:val="21"/>
          <w:vertAlign w:val="superscript"/>
        </w:rPr>
        <w:t>[6]</w:t>
      </w:r>
      <w:r>
        <w:rPr>
          <w:rFonts w:hint="eastAsia" w:ascii="宋体" w:hAnsi="宋体" w:cs="宋体"/>
          <w:szCs w:val="21"/>
        </w:rPr>
        <w:t>。</w:t>
      </w:r>
    </w:p>
    <w:p>
      <w:pPr>
        <w:pStyle w:val="18"/>
        <w:ind w:firstLine="0" w:firstLineChars="0"/>
        <w:rPr>
          <w:rFonts w:ascii="宋体" w:cs="宋体"/>
          <w:b/>
          <w:bCs/>
          <w:szCs w:val="21"/>
        </w:rPr>
      </w:pPr>
      <w:r>
        <w:rPr>
          <w:rFonts w:hint="eastAsia" w:ascii="宋体" w:hAnsi="宋体" w:cs="宋体"/>
          <w:b/>
          <w:bCs/>
          <w:szCs w:val="21"/>
          <w:lang w:eastAsia="zh-CN"/>
        </w:rPr>
        <w:t>（二）</w:t>
      </w:r>
      <w:r>
        <w:rPr>
          <w:rFonts w:hint="eastAsia" w:ascii="宋体" w:hAnsi="宋体" w:cs="宋体"/>
          <w:b/>
          <w:bCs/>
          <w:szCs w:val="21"/>
        </w:rPr>
        <w:t>“项目式”具体要求</w:t>
      </w:r>
    </w:p>
    <w:p>
      <w:pPr>
        <w:rPr>
          <w:rFonts w:ascii="宋体" w:cs="宋体"/>
          <w:szCs w:val="21"/>
        </w:rPr>
      </w:pPr>
      <w:r>
        <w:rPr>
          <w:rFonts w:ascii="宋体" w:hAnsi="宋体" w:cs="宋体"/>
          <w:szCs w:val="21"/>
        </w:rPr>
        <w:t xml:space="preserve">    </w:t>
      </w:r>
      <w:r>
        <w:rPr>
          <w:rFonts w:hint="eastAsia" w:ascii="宋体" w:hAnsi="宋体" w:cs="宋体"/>
          <w:szCs w:val="21"/>
        </w:rPr>
        <w:t>小组的构成除了个人意愿进行自由组队分组外，教师有时还需要进行干预。比如对于某些特长同学的调配等，要充分保证项目小组的顺利进行。为了调动学生的积极性，还可以让小组自己起一个名字，既增加其团队凝聚力，又考验其学生的创新性。</w:t>
      </w:r>
    </w:p>
    <w:p>
      <w:pPr>
        <w:ind w:firstLine="420" w:firstLineChars="200"/>
        <w:rPr>
          <w:rFonts w:ascii="宋体" w:cs="宋体"/>
          <w:szCs w:val="21"/>
        </w:rPr>
      </w:pPr>
      <w:r>
        <w:rPr>
          <w:rFonts w:hint="eastAsia" w:ascii="宋体" w:hAnsi="宋体" w:cs="宋体"/>
          <w:szCs w:val="21"/>
        </w:rPr>
        <w:t>模块化的部分操作是可行的，但是项目式这方面就更加考验教师的能力与资源。美术与设计学院会经常和周边一些社区开展“设计走进社区”、“设计让生活更美好”等一些公益活动。比如在上学期完成“社区环境设计”课程的项目化部分时，我们协同学校周边的中兴社区总支委员会进行了一些具体的设计。</w:t>
      </w:r>
    </w:p>
    <w:p>
      <w:pPr>
        <w:rPr>
          <w:rFonts w:ascii="宋体" w:cs="宋体"/>
          <w:szCs w:val="21"/>
        </w:rPr>
      </w:pPr>
      <w:r>
        <w:rPr>
          <w:rFonts w:hint="eastAsia" w:ascii="宋体" w:hAnsi="宋体" w:cs="宋体"/>
          <w:szCs w:val="21"/>
          <w:lang w:val="en-US" w:eastAsia="zh-CN"/>
        </w:rPr>
        <w:t>1、</w:t>
      </w:r>
      <w:r>
        <w:rPr>
          <w:rFonts w:hint="eastAsia" w:ascii="宋体" w:hAnsi="宋体" w:cs="宋体"/>
          <w:szCs w:val="21"/>
        </w:rPr>
        <w:t>业主提出设计的任务和目标</w:t>
      </w:r>
    </w:p>
    <w:p>
      <w:pPr>
        <w:ind w:firstLine="420" w:firstLineChars="200"/>
        <w:rPr>
          <w:rFonts w:ascii="宋体" w:cs="宋体"/>
          <w:szCs w:val="21"/>
        </w:rPr>
      </w:pPr>
      <w:r>
        <w:rPr>
          <w:rFonts w:hint="eastAsia" w:ascii="宋体" w:hAnsi="宋体" w:cs="宋体"/>
          <w:szCs w:val="21"/>
        </w:rPr>
        <w:t>中兴社区一直是学院团支部的定点社区服务单位。上课前，社区主任和学院团支部进行了沟通，为了建设示范社区和迎接检查，把中兴社区几栋老楼组成的居住组团及社区总支委对面的一块公共绿地进行设计改造，与此同时，与社区主任的沟通则变得十分重要。</w:t>
      </w:r>
    </w:p>
    <w:p>
      <w:pPr>
        <w:rPr>
          <w:rFonts w:ascii="宋体" w:cs="宋体"/>
          <w:szCs w:val="21"/>
        </w:rPr>
      </w:pPr>
      <w:r>
        <w:rPr>
          <w:rFonts w:hint="eastAsia" w:ascii="宋体" w:hAnsi="宋体" w:cs="宋体"/>
          <w:szCs w:val="21"/>
          <w:lang w:val="en-US" w:eastAsia="zh-CN"/>
        </w:rPr>
        <w:t>2、</w:t>
      </w:r>
      <w:r>
        <w:rPr>
          <w:rFonts w:hint="eastAsia" w:ascii="宋体" w:hAnsi="宋体" w:cs="宋体"/>
          <w:szCs w:val="21"/>
        </w:rPr>
        <w:t>从设计角度与业主进行深入沟通</w:t>
      </w:r>
    </w:p>
    <w:p>
      <w:pPr>
        <w:ind w:firstLine="420" w:firstLineChars="200"/>
        <w:rPr>
          <w:rFonts w:ascii="宋体" w:cs="宋体"/>
          <w:szCs w:val="21"/>
        </w:rPr>
      </w:pPr>
      <w:r>
        <w:rPr>
          <w:rFonts w:hint="eastAsia" w:ascii="宋体" w:hAnsi="宋体" w:cs="宋体"/>
          <w:szCs w:val="21"/>
        </w:rPr>
        <w:t>在与业主进一步沟通时，得知业主只有简单的想法和大概的目标，比如：对于社区几栋老楼组成的居住组团的想法就是在现状的基础上，想通过设计把环境变得更美，满足居民日常使用的需求；对于社区总支委对面的公共绿地的想法是充分利用好这块用地，里面要有宣传栏、文化墙、公共厕所。在理解业主的需求后，从专业的角度对业主提出的想法和目标进行更具体化的沟通。比如，我们建议对社区几栋老楼组成的居住组团在现状的基础上对花池、截水沟、矮墙等进行适当改造，增加一些通用的公共设施，比如休息座椅、垃圾桶等；对于社区总支委对面的公共绿地，从功能上不仅满足社区公共活动和宣传活动的公共场地，也应该为社区居民提供健身、广场舞等小团队的活动。提出的建议得到了业主的认可，将业主的总体想法进行了具体化和清晰化，也使我们对设计任务有了更加明确的认识。因此，在项目具体操作之前，与业主取得进一步的沟通非常重要，我们的设计应该满足业主提出的要求基础上进行设计创作，这样才能在接下来的设计中有的放矢。</w:t>
      </w:r>
    </w:p>
    <w:p>
      <w:pPr>
        <w:rPr>
          <w:rFonts w:ascii="宋体" w:cs="宋体"/>
          <w:szCs w:val="21"/>
        </w:rPr>
      </w:pPr>
      <w:r>
        <w:rPr>
          <w:rFonts w:hint="eastAsia" w:ascii="宋体" w:hAnsi="宋体" w:cs="宋体"/>
          <w:szCs w:val="21"/>
          <w:lang w:val="en-US" w:eastAsia="zh-CN"/>
        </w:rPr>
        <w:t>3、</w:t>
      </w:r>
      <w:r>
        <w:rPr>
          <w:rFonts w:hint="eastAsia" w:ascii="宋体" w:hAnsi="宋体" w:cs="宋体"/>
          <w:szCs w:val="21"/>
        </w:rPr>
        <w:t>对学生进行分组，布置前期任务</w:t>
      </w:r>
    </w:p>
    <w:p>
      <w:pPr>
        <w:ind w:firstLine="420" w:firstLineChars="200"/>
        <w:rPr>
          <w:rFonts w:ascii="宋体" w:cs="宋体"/>
          <w:szCs w:val="21"/>
        </w:rPr>
      </w:pPr>
      <w:r>
        <w:rPr>
          <w:rFonts w:hint="eastAsia" w:ascii="宋体" w:hAnsi="宋体" w:cs="宋体"/>
          <w:szCs w:val="21"/>
        </w:rPr>
        <w:t>介入社区实际操作环节的过程比较复杂，会出现一些问题。因为学生要花费大量的课后时间去完成实操练习，为此增加了学生的课后负担，也在一定程度上打击了部分同学的积极性。所以前期的分组和协调工作就显得尤为重要，如何协调学生的积极性及特长是教师在这个过程中重点注意的问题。针对具体的任务，尽量做到才尽其用，根据学生的特点进行分组，可以分为实地测量组、公共设施统计及现场资料整理组、对居民进行问卷调查组等，使每组学生都有具体清晰的任务。</w:t>
      </w:r>
    </w:p>
    <w:p>
      <w:pPr>
        <w:pStyle w:val="18"/>
        <w:ind w:firstLine="0" w:firstLineChars="0"/>
        <w:rPr>
          <w:rFonts w:ascii="宋体" w:cs="宋体"/>
          <w:szCs w:val="21"/>
        </w:rPr>
      </w:pPr>
      <w:r>
        <w:rPr>
          <w:rFonts w:hint="eastAsia" w:ascii="宋体" w:hAnsi="宋体" w:cs="宋体"/>
          <w:szCs w:val="21"/>
          <w:lang w:val="en-US" w:eastAsia="zh-CN"/>
        </w:rPr>
        <w:t>4、</w:t>
      </w:r>
      <w:r>
        <w:rPr>
          <w:rFonts w:hint="eastAsia" w:ascii="宋体" w:hAnsi="宋体" w:cs="宋体"/>
          <w:szCs w:val="21"/>
        </w:rPr>
        <w:t>设计方案的准备工作</w:t>
      </w:r>
    </w:p>
    <w:p>
      <w:pPr>
        <w:pStyle w:val="18"/>
        <w:ind w:firstLine="0" w:firstLineChars="0"/>
        <w:rPr>
          <w:rFonts w:ascii="宋体" w:cs="宋体"/>
          <w:szCs w:val="21"/>
        </w:rPr>
      </w:pPr>
      <w:r>
        <w:rPr>
          <w:rFonts w:ascii="宋体" w:hAnsi="宋体" w:cs="宋体"/>
          <w:szCs w:val="21"/>
        </w:rPr>
        <w:t xml:space="preserve">    </w:t>
      </w:r>
      <w:r>
        <w:rPr>
          <w:rFonts w:hint="eastAsia" w:ascii="宋体" w:hAnsi="宋体" w:cs="宋体"/>
          <w:szCs w:val="21"/>
        </w:rPr>
        <w:t>学生前期将现场调研的情况进行整合和分享，如社区人口、场地条件、现有公共设施、居民需求、周边交通、绿化现状等情况，这些因素都将会对下一步方案设计构成影响，是作为方案设计必备的准备工作。</w:t>
      </w:r>
    </w:p>
    <w:p>
      <w:pPr>
        <w:pStyle w:val="18"/>
        <w:ind w:firstLine="0" w:firstLineChars="0"/>
        <w:rPr>
          <w:rFonts w:ascii="宋体" w:cs="宋体"/>
          <w:szCs w:val="21"/>
        </w:rPr>
      </w:pPr>
      <w:r>
        <w:rPr>
          <w:rFonts w:hint="eastAsia" w:ascii="宋体" w:hAnsi="宋体" w:cs="宋体"/>
          <w:szCs w:val="21"/>
          <w:lang w:val="en-US" w:eastAsia="zh-CN"/>
        </w:rPr>
        <w:t>5、</w:t>
      </w:r>
      <w:r>
        <w:rPr>
          <w:rFonts w:hint="eastAsia" w:ascii="宋体" w:hAnsi="宋体" w:cs="宋体"/>
          <w:szCs w:val="21"/>
        </w:rPr>
        <w:t>制定方案设计计划</w:t>
      </w:r>
    </w:p>
    <w:p>
      <w:pPr>
        <w:pStyle w:val="18"/>
        <w:rPr>
          <w:rFonts w:ascii="宋体" w:cs="宋体"/>
          <w:szCs w:val="21"/>
        </w:rPr>
      </w:pPr>
      <w:r>
        <w:rPr>
          <w:rFonts w:hint="eastAsia" w:ascii="宋体" w:hAnsi="宋体" w:cs="宋体"/>
          <w:szCs w:val="21"/>
        </w:rPr>
        <w:t>将制定方案分为人员分工、调研、草图、草模等，从设计调研、场地分析开始，逐步引导学生从实际案例中学习设计方法与流程。</w:t>
      </w:r>
    </w:p>
    <w:p>
      <w:pPr>
        <w:rPr>
          <w:rFonts w:ascii="宋体" w:cs="宋体"/>
          <w:szCs w:val="21"/>
        </w:rPr>
      </w:pPr>
      <w:r>
        <w:rPr>
          <w:rFonts w:hint="eastAsia" w:ascii="宋体" w:hAnsi="宋体" w:cs="宋体"/>
          <w:szCs w:val="21"/>
          <w:lang w:val="en-US" w:eastAsia="zh-CN"/>
        </w:rPr>
        <w:t>6、</w:t>
      </w:r>
      <w:r>
        <w:rPr>
          <w:rFonts w:hint="eastAsia" w:ascii="宋体" w:hAnsi="宋体" w:cs="宋体"/>
          <w:szCs w:val="21"/>
        </w:rPr>
        <w:t>出图、沟通</w:t>
      </w:r>
    </w:p>
    <w:p>
      <w:pPr>
        <w:pStyle w:val="18"/>
        <w:rPr>
          <w:rFonts w:ascii="宋体" w:cs="宋体"/>
          <w:szCs w:val="21"/>
        </w:rPr>
      </w:pPr>
      <w:r>
        <w:rPr>
          <w:rFonts w:hint="eastAsia" w:ascii="宋体" w:hAnsi="宋体" w:cs="宋体"/>
          <w:szCs w:val="21"/>
        </w:rPr>
        <w:t>从设计调研、资料收集、设计定位、功能分析、草图、平面</w:t>
      </w:r>
      <w:r>
        <w:rPr>
          <w:rFonts w:ascii="宋体" w:hAnsi="宋体" w:cs="宋体"/>
          <w:szCs w:val="21"/>
        </w:rPr>
        <w:t>CAD</w:t>
      </w:r>
      <w:r>
        <w:rPr>
          <w:rFonts w:hint="eastAsia" w:ascii="宋体" w:hAnsi="宋体" w:cs="宋体"/>
          <w:szCs w:val="21"/>
        </w:rPr>
        <w:t>及效果图绘制，完成一套系统的设计报告书。</w:t>
      </w:r>
    </w:p>
    <w:p>
      <w:pPr>
        <w:pStyle w:val="18"/>
        <w:ind w:firstLine="0" w:firstLineChars="0"/>
        <w:rPr>
          <w:rFonts w:ascii="宋体" w:cs="宋体"/>
          <w:szCs w:val="21"/>
        </w:rPr>
      </w:pPr>
      <w:r>
        <w:rPr>
          <w:rFonts w:hint="eastAsia" w:ascii="宋体" w:hAnsi="宋体" w:cs="宋体"/>
          <w:szCs w:val="21"/>
          <w:lang w:val="en-US" w:eastAsia="zh-CN"/>
        </w:rPr>
        <w:t>7、</w:t>
      </w:r>
      <w:r>
        <w:rPr>
          <w:rFonts w:hint="eastAsia" w:ascii="宋体" w:hAnsi="宋体" w:cs="宋体"/>
          <w:szCs w:val="21"/>
        </w:rPr>
        <w:t>对学生课程成果进行评价</w:t>
      </w:r>
    </w:p>
    <w:p>
      <w:pPr>
        <w:pStyle w:val="18"/>
        <w:ind w:firstLine="0" w:firstLineChars="0"/>
        <w:rPr>
          <w:rFonts w:ascii="宋体" w:cs="宋体"/>
          <w:szCs w:val="21"/>
        </w:rPr>
      </w:pPr>
      <w:r>
        <w:rPr>
          <w:rFonts w:ascii="宋体" w:hAnsi="宋体" w:cs="宋体"/>
          <w:szCs w:val="21"/>
        </w:rPr>
        <w:t xml:space="preserve">    </w:t>
      </w:r>
      <w:r>
        <w:rPr>
          <w:rFonts w:hint="eastAsia" w:ascii="宋体" w:hAnsi="宋体" w:cs="宋体"/>
          <w:szCs w:val="21"/>
        </w:rPr>
        <w:t>虽然学生的成果清晰可见，但教师仍旧要做到及时对成果进行评价。从小组学生互评、指导教师对各小组完成情况进行点评、业主对设计成果的反馈三个层面进行评价。使学生对自己的设计成果有客观的认识，并总结经验，真正的完成整个项目的总体过程，并在项目操作的过程中达到课程学习的目的。</w:t>
      </w:r>
    </w:p>
    <w:p>
      <w:pPr>
        <w:rPr>
          <w:rFonts w:ascii="宋体" w:cs="宋体"/>
          <w:b/>
          <w:bCs/>
          <w:sz w:val="24"/>
          <w:szCs w:val="24"/>
        </w:rPr>
      </w:pPr>
      <w:r>
        <w:rPr>
          <w:rFonts w:hint="eastAsia" w:ascii="宋体" w:hAnsi="宋体" w:cs="宋体"/>
          <w:b/>
          <w:bCs/>
          <w:sz w:val="24"/>
          <w:szCs w:val="24"/>
          <w:lang w:eastAsia="zh-CN"/>
        </w:rPr>
        <w:t>五、</w:t>
      </w:r>
      <w:r>
        <w:rPr>
          <w:rFonts w:hint="eastAsia" w:ascii="宋体" w:hAnsi="宋体" w:cs="宋体"/>
          <w:b/>
          <w:bCs/>
          <w:sz w:val="24"/>
          <w:szCs w:val="24"/>
        </w:rPr>
        <w:t>总结</w:t>
      </w:r>
    </w:p>
    <w:p>
      <w:pPr>
        <w:pStyle w:val="18"/>
        <w:rPr>
          <w:rFonts w:ascii="宋体" w:cs="宋体"/>
          <w:szCs w:val="21"/>
        </w:rPr>
      </w:pPr>
      <w:r>
        <w:rPr>
          <w:rFonts w:hint="eastAsia" w:ascii="宋体" w:hAnsi="宋体" w:cs="宋体"/>
          <w:szCs w:val="21"/>
        </w:rPr>
        <w:t>“项目式</w:t>
      </w:r>
      <w:r>
        <w:rPr>
          <w:rFonts w:ascii="宋体" w:hAnsi="宋体" w:cs="宋体"/>
          <w:szCs w:val="21"/>
        </w:rPr>
        <w:t>+</w:t>
      </w:r>
      <w:r>
        <w:rPr>
          <w:rFonts w:hint="eastAsia" w:ascii="宋体" w:hAnsi="宋体" w:cs="宋体"/>
          <w:szCs w:val="21"/>
        </w:rPr>
        <w:t>模块化”模式的优点在于能够及时了解学生的动态，培养学生的实际操作能力，并对实践结合理论进行讲解。通过对教学内容及教学模式的改革，学生在实际学习过程中，会接触到很多实践的内容，比如具体的量尺、铺装选择、文化提炼与设计的结合等。这种“项目式</w:t>
      </w:r>
      <w:r>
        <w:rPr>
          <w:rFonts w:ascii="宋体" w:hAnsi="宋体" w:cs="宋体"/>
          <w:szCs w:val="21"/>
        </w:rPr>
        <w:t>+</w:t>
      </w:r>
      <w:r>
        <w:rPr>
          <w:rFonts w:hint="eastAsia" w:ascii="宋体" w:hAnsi="宋体" w:cs="宋体"/>
          <w:szCs w:val="21"/>
        </w:rPr>
        <w:t>模块化”的方式也可以适用于任何理论</w:t>
      </w:r>
      <w:r>
        <w:rPr>
          <w:rFonts w:ascii="宋体" w:hAnsi="宋体" w:cs="宋体"/>
          <w:szCs w:val="21"/>
        </w:rPr>
        <w:t>+</w:t>
      </w:r>
      <w:r>
        <w:rPr>
          <w:rFonts w:hint="eastAsia" w:ascii="宋体" w:hAnsi="宋体" w:cs="宋体"/>
          <w:szCs w:val="21"/>
        </w:rPr>
        <w:t>实践的课程，难点在于能够为这门课程配备相似、相同的项目，同时也更加考验教师对于现场实操的把控情况。相信在不断的改革中，学生的创新能力、动手能力、社会沟通能力都会有大幅度的提升。</w:t>
      </w:r>
    </w:p>
    <w:p>
      <w:pPr>
        <w:pStyle w:val="18"/>
        <w:ind w:firstLine="0" w:firstLineChars="0"/>
        <w:rPr>
          <w:rFonts w:ascii="宋体" w:cs="宋体"/>
          <w:b/>
          <w:bCs/>
          <w:szCs w:val="21"/>
        </w:rPr>
      </w:pPr>
      <w:r>
        <w:rPr>
          <w:rFonts w:hint="eastAsia" w:ascii="宋体" w:hAnsi="宋体" w:cs="宋体"/>
          <w:b/>
          <w:bCs/>
          <w:szCs w:val="21"/>
        </w:rPr>
        <w:t>参考文献</w:t>
      </w:r>
    </w:p>
    <w:p>
      <w:pPr>
        <w:pStyle w:val="2"/>
        <w:spacing w:beforeAutospacing="0" w:afterAutospacing="0"/>
        <w:rPr>
          <w:rFonts w:cs="宋体"/>
          <w:b w:val="0"/>
          <w:kern w:val="2"/>
          <w:sz w:val="21"/>
          <w:szCs w:val="21"/>
        </w:rPr>
      </w:pPr>
      <w:r>
        <w:rPr>
          <w:rFonts w:ascii="宋体" w:hAnsi="宋体" w:cs="宋体"/>
          <w:b w:val="0"/>
          <w:kern w:val="2"/>
          <w:sz w:val="21"/>
          <w:szCs w:val="21"/>
        </w:rPr>
        <w:t>[1]</w:t>
      </w:r>
      <w:r>
        <w:rPr>
          <w:rFonts w:cs="宋体"/>
          <w:b w:val="0"/>
          <w:sz w:val="21"/>
          <w:szCs w:val="21"/>
        </w:rPr>
        <w:t>李涛, 王洋洋, 赵庆良. 市场经济体制下环境规划学教学改革探索 ——以河南大学环境与规划学院为例[J]. 高师理科学刊, 2017, 37(12):107-110.</w:t>
      </w:r>
    </w:p>
    <w:p>
      <w:pPr>
        <w:rPr>
          <w:rFonts w:ascii="宋体" w:hAnsi="宋体" w:cs="宋体"/>
          <w:bCs/>
          <w:szCs w:val="21"/>
        </w:rPr>
      </w:pPr>
      <w:r>
        <w:rPr>
          <w:rFonts w:ascii="宋体" w:hAnsi="宋体" w:cs="宋体"/>
          <w:bCs/>
          <w:szCs w:val="21"/>
        </w:rPr>
        <w:t>[2]张熙茹. 园林景观设计手绘教学研究——评《园林景观设计手绘表现技法》[J]. 教育发展研究, 2018, 38(07):91.</w:t>
      </w:r>
    </w:p>
    <w:p>
      <w:pPr>
        <w:rPr>
          <w:rFonts w:ascii="宋体" w:hAnsi="宋体" w:cs="宋体"/>
          <w:bCs/>
          <w:szCs w:val="21"/>
        </w:rPr>
      </w:pPr>
      <w:r>
        <w:rPr>
          <w:rFonts w:ascii="宋体" w:hAnsi="宋体" w:cs="宋体"/>
          <w:bCs/>
          <w:szCs w:val="21"/>
        </w:rPr>
        <w:t>[</w:t>
      </w:r>
      <w:r>
        <w:rPr>
          <w:rFonts w:hint="eastAsia" w:ascii="宋体" w:hAnsi="宋体" w:cs="宋体"/>
          <w:bCs/>
          <w:szCs w:val="21"/>
        </w:rPr>
        <w:t>3</w:t>
      </w:r>
      <w:r>
        <w:rPr>
          <w:rFonts w:ascii="宋体" w:hAnsi="宋体" w:cs="宋体"/>
          <w:bCs/>
          <w:szCs w:val="21"/>
        </w:rPr>
        <w:t>]</w:t>
      </w:r>
      <w:r>
        <w:fldChar w:fldCharType="begin"/>
      </w:r>
      <w:r>
        <w:instrText xml:space="preserve"> HYPERLINK "http://xueshu.baidu.com/s?wd=author:(%E8%B5%B5%E7%87%8A)%20%E4%B8%8A%E6%B5%B7%E5%B7%A5%E8%89%BA%E7%BE%8E%E6%9C%AF%E8%81%8C%E4%B8%9A%E5%AD%A6%E9%99%A2%E7%8E%AF%E5%A2%83%E8%89%BA%E6%9C%AF%E8%AE%BE%E8%AE%A1%E5%AD%A6%E9%99%A2%EF%BC%9B&amp;tn=SE_baiduxueshu_c1gjeupa&amp;ie=utf-8&amp;sc_f_para=sc_hilight=person" \t "http://xueshu.baidu.com/usercenter/paper/_blank" </w:instrText>
      </w:r>
      <w:r>
        <w:fldChar w:fldCharType="separate"/>
      </w:r>
      <w:r>
        <w:rPr>
          <w:rFonts w:hint="eastAsia" w:ascii="宋体" w:hAnsi="宋体" w:cs="宋体"/>
          <w:bCs/>
          <w:szCs w:val="21"/>
        </w:rPr>
        <w:t>赵燊</w:t>
      </w:r>
      <w:r>
        <w:rPr>
          <w:rFonts w:hint="eastAsia" w:ascii="宋体" w:hAnsi="宋体" w:cs="宋体"/>
          <w:bCs/>
          <w:szCs w:val="21"/>
        </w:rPr>
        <w:fldChar w:fldCharType="end"/>
      </w:r>
      <w:r>
        <w:rPr>
          <w:rFonts w:ascii="宋体" w:hAnsi="宋体" w:cs="宋体"/>
          <w:bCs/>
          <w:szCs w:val="21"/>
        </w:rPr>
        <w:t>. 高校景观规划设计专业理论与教学实践研究——评《景观设计教学》[J]. 教育发展研究, 2018, 38(21):91.</w:t>
      </w:r>
    </w:p>
    <w:p>
      <w:pPr>
        <w:rPr>
          <w:rFonts w:ascii="宋体" w:hAnsi="宋体" w:cs="宋体"/>
          <w:bCs/>
          <w:szCs w:val="21"/>
        </w:rPr>
      </w:pPr>
      <w:r>
        <w:rPr>
          <w:rFonts w:ascii="宋体" w:hAnsi="宋体" w:cs="宋体"/>
          <w:bCs/>
          <w:szCs w:val="21"/>
        </w:rPr>
        <w:t>[</w:t>
      </w:r>
      <w:r>
        <w:rPr>
          <w:rFonts w:hint="eastAsia" w:ascii="宋体" w:hAnsi="宋体" w:cs="宋体"/>
          <w:bCs/>
          <w:szCs w:val="21"/>
        </w:rPr>
        <w:t>4</w:t>
      </w:r>
      <w:r>
        <w:rPr>
          <w:rFonts w:ascii="宋体" w:hAnsi="宋体" w:cs="宋体"/>
          <w:bCs/>
          <w:szCs w:val="21"/>
        </w:rPr>
        <w:t>]</w:t>
      </w:r>
      <w:r>
        <w:fldChar w:fldCharType="begin"/>
      </w:r>
      <w:r>
        <w:instrText xml:space="preserve"> HYPERLINK "http://xueshu.baidu.com/s?wd=author:(%E8%91%A3%E5%AE%87%E8%99%B9)%20%E8%A1%A1%E6%B0%B4%E5%AD%A6%E9%99%A2%E7%94%9F%E5%91%BD%E7%A7%91%E5%AD%A6%E7%B3%BB%EF%BC%9B%E6%B2%B3%E5%8C%97%E7%9C%81%E7%9F%B3%E6%B4%A5%E7%81%8C%E5%8C%BA%E7%AE%A1%E7%90%86%E5%B1%80%EF%BC%9B&amp;tn=SE_baiduxueshu_c1gjeupa&amp;ie=utf-8&amp;sc_f_para=sc_hilight=person" \t "http://xueshu.baidu.com/usercenter/paper/_blank" </w:instrText>
      </w:r>
      <w:r>
        <w:fldChar w:fldCharType="separate"/>
      </w:r>
      <w:r>
        <w:rPr>
          <w:rFonts w:hint="eastAsia" w:ascii="宋体" w:hAnsi="宋体" w:cs="宋体"/>
          <w:bCs/>
          <w:szCs w:val="21"/>
        </w:rPr>
        <w:t>董宇虹</w:t>
      </w:r>
      <w:r>
        <w:rPr>
          <w:rFonts w:hint="eastAsia" w:ascii="宋体" w:hAnsi="宋体" w:cs="宋体"/>
          <w:bCs/>
          <w:szCs w:val="21"/>
        </w:rPr>
        <w:fldChar w:fldCharType="end"/>
      </w:r>
      <w:r>
        <w:rPr>
          <w:rFonts w:hint="eastAsia" w:ascii="宋体" w:hAnsi="宋体" w:cs="宋体"/>
          <w:bCs/>
          <w:szCs w:val="21"/>
        </w:rPr>
        <w:t>，</w:t>
      </w:r>
      <w:r>
        <w:fldChar w:fldCharType="begin"/>
      </w:r>
      <w:r>
        <w:instrText xml:space="preserve"> HYPERLINK "http://xueshu.baidu.com/s?wd=author:(%E9%AB%98%E5%B0%9A)%20%E8%A1%A1%E6%B0%B4%E5%AD%A6%E9%99%A2%E7%94%9F%E5%91%BD%E7%A7%91%E5%AD%A6%E7%B3%BB%EF%BC%9B%E6%B2%B3%E5%8C%97%E7%9C%81%E7%9F%B3%E6%B4%A5%E7%81%8C%E5%8C%BA%E7%AE%A1%E7%90%86%E5%B1%80%EF%BC%9B&amp;tn=SE_baiduxueshu_c1gjeupa&amp;ie=utf-8&amp;sc_f_para=sc_hilight=person" \t "http://xueshu.baidu.com/usercenter/paper/_blank" </w:instrText>
      </w:r>
      <w:r>
        <w:fldChar w:fldCharType="separate"/>
      </w:r>
      <w:r>
        <w:rPr>
          <w:rFonts w:hint="eastAsia" w:ascii="宋体" w:hAnsi="宋体" w:cs="宋体"/>
          <w:bCs/>
          <w:szCs w:val="21"/>
        </w:rPr>
        <w:t>高尚</w:t>
      </w:r>
      <w:r>
        <w:rPr>
          <w:rFonts w:hint="eastAsia" w:ascii="宋体" w:hAnsi="宋体" w:cs="宋体"/>
          <w:bCs/>
          <w:szCs w:val="21"/>
        </w:rPr>
        <w:fldChar w:fldCharType="end"/>
      </w:r>
      <w:r>
        <w:rPr>
          <w:rFonts w:ascii="宋体" w:hAnsi="宋体" w:cs="宋体"/>
          <w:bCs/>
          <w:szCs w:val="21"/>
        </w:rPr>
        <w:t>. 浅谈“环境生态规划设计”课程教学方法[J]. 科技风, 2018, 366(34):50.</w:t>
      </w:r>
    </w:p>
    <w:p>
      <w:pPr>
        <w:rPr>
          <w:rFonts w:ascii="宋体" w:cs="宋体"/>
          <w:szCs w:val="21"/>
        </w:rPr>
      </w:pPr>
      <w:r>
        <w:rPr>
          <w:rFonts w:ascii="宋体" w:hAnsi="宋体" w:cs="宋体"/>
          <w:bCs/>
          <w:szCs w:val="21"/>
        </w:rPr>
        <w:t>[</w:t>
      </w:r>
      <w:r>
        <w:rPr>
          <w:rFonts w:hint="eastAsia" w:ascii="宋体" w:hAnsi="宋体" w:cs="宋体"/>
          <w:bCs/>
          <w:szCs w:val="21"/>
        </w:rPr>
        <w:t>5</w:t>
      </w:r>
      <w:r>
        <w:rPr>
          <w:rFonts w:ascii="宋体" w:hAnsi="宋体" w:cs="宋体"/>
          <w:bCs/>
          <w:szCs w:val="21"/>
        </w:rPr>
        <w:t>]</w:t>
      </w:r>
      <w:r>
        <w:fldChar w:fldCharType="begin"/>
      </w:r>
      <w:r>
        <w:instrText xml:space="preserve"> HYPERLINK "http://xueshu.baidu.com/s?wd=author:(%E5%BC%A0%E5%8B%87)%20%E5%B1%B1%E4%B8%9C%E8%89%BA%E6%9C%AF%E5%AD%A6%E9%99%A2%E8%AE%BE%E8%AE%A1%E5%AD%A6%E9%99%A2&amp;tn=SE_baiduxueshu_c1gjeupa&amp;ie=utf-8&amp;sc_f_para=sc_hilight=person" \t "http://xueshu.baidu.com/usercenter/paper/_blank" </w:instrText>
      </w:r>
      <w:r>
        <w:fldChar w:fldCharType="separate"/>
      </w:r>
      <w:r>
        <w:rPr>
          <w:rFonts w:hint="eastAsia" w:ascii="宋体" w:hAnsi="宋体" w:cs="宋体"/>
          <w:bCs/>
          <w:szCs w:val="21"/>
        </w:rPr>
        <w:t>张勇</w:t>
      </w:r>
      <w:r>
        <w:rPr>
          <w:rFonts w:hint="eastAsia" w:ascii="宋体" w:hAnsi="宋体" w:cs="宋体"/>
          <w:bCs/>
          <w:szCs w:val="21"/>
        </w:rPr>
        <w:fldChar w:fldCharType="end"/>
      </w:r>
      <w:r>
        <w:rPr>
          <w:rFonts w:hint="eastAsia" w:ascii="宋体" w:hAnsi="宋体" w:cs="宋体"/>
          <w:bCs/>
          <w:szCs w:val="21"/>
        </w:rPr>
        <w:t>，</w:t>
      </w:r>
      <w:r>
        <w:fldChar w:fldCharType="begin"/>
      </w:r>
      <w:r>
        <w:instrText xml:space="preserve"> HYPERLINK "http://xueshu.baidu.com/s?wd=author:(%E8%AE%B8%E5%A4%A7%E6%B5%B7)%20%E5%B1%B1%E4%B8%9C%E8%89%BA%E6%9C%AF%E5%AD%A6%E9%99%A2%E8%89%BA%E6%9C%AF%E7%A0%94%E7%A9%B6%E9%99%A2&amp;tn=SE_baiduxueshu_c1gjeupa&amp;ie=utf-8&amp;sc_f_para=sc_hilight=person" \t "http://xueshu.baidu.com/usercenter/paper/_blank" </w:instrText>
      </w:r>
      <w:r>
        <w:fldChar w:fldCharType="separate"/>
      </w:r>
      <w:r>
        <w:rPr>
          <w:rFonts w:hint="eastAsia" w:ascii="宋体" w:hAnsi="宋体" w:cs="宋体"/>
          <w:bCs/>
          <w:szCs w:val="21"/>
        </w:rPr>
        <w:t>许大海</w:t>
      </w:r>
      <w:r>
        <w:rPr>
          <w:rFonts w:hint="eastAsia" w:ascii="宋体" w:hAnsi="宋体" w:cs="宋体"/>
          <w:bCs/>
          <w:szCs w:val="21"/>
        </w:rPr>
        <w:fldChar w:fldCharType="end"/>
      </w:r>
      <w:r>
        <w:rPr>
          <w:rFonts w:ascii="宋体" w:hAnsi="宋体" w:cs="宋体"/>
          <w:bCs/>
          <w:szCs w:val="21"/>
        </w:rPr>
        <w:t>.“场域”视阈下红色景观规划创意设计策略——以沂蒙红色景观为例[J]. 山东社会科学, 2019</w:t>
      </w:r>
      <w:r>
        <w:rPr>
          <w:rFonts w:hint="eastAsia" w:ascii="宋体" w:hAnsi="宋体" w:cs="宋体"/>
          <w:bCs/>
          <w:szCs w:val="21"/>
          <w:lang w:eastAsia="zh-CN"/>
        </w:rPr>
        <w:t>，</w:t>
      </w:r>
      <w:r>
        <w:rPr>
          <w:rFonts w:ascii="宋体" w:hAnsi="宋体" w:cs="宋体"/>
          <w:bCs/>
          <w:szCs w:val="21"/>
        </w:rPr>
        <w:t>(1):127-133.</w:t>
      </w:r>
    </w:p>
    <w:p>
      <w:pPr>
        <w:rPr>
          <w:rFonts w:ascii="宋体" w:cs="宋体"/>
          <w:szCs w:val="21"/>
        </w:rPr>
        <w:sectPr>
          <w:headerReference r:id="rId4" w:type="default"/>
          <w:type w:val="continuous"/>
          <w:pgSz w:w="11906" w:h="16838"/>
          <w:pgMar w:top="720" w:right="720" w:bottom="720" w:left="720" w:header="851" w:footer="992" w:gutter="0"/>
          <w:cols w:space="425" w:num="1"/>
          <w:docGrid w:type="lines" w:linePitch="312" w:charSpace="0"/>
        </w:sectPr>
      </w:pPr>
      <w:r>
        <w:rPr>
          <w:rFonts w:ascii="宋体" w:hAnsi="宋体" w:cs="宋体"/>
          <w:bCs/>
          <w:szCs w:val="21"/>
        </w:rPr>
        <w:t>[</w:t>
      </w:r>
      <w:r>
        <w:rPr>
          <w:rFonts w:hint="eastAsia" w:ascii="宋体" w:hAnsi="宋体" w:cs="宋体"/>
          <w:bCs/>
          <w:szCs w:val="21"/>
        </w:rPr>
        <w:t>6</w:t>
      </w:r>
      <w:r>
        <w:rPr>
          <w:rFonts w:ascii="宋体" w:hAnsi="宋体" w:cs="宋体"/>
          <w:bCs/>
          <w:szCs w:val="21"/>
        </w:rPr>
        <w:t>]张千, 刘素芹, 肖军弼. 网络与课堂生态交融的“两化一体”课程考核体系[J]. 计算机教育, 2017</w:t>
      </w:r>
      <w:r>
        <w:rPr>
          <w:rFonts w:hint="eastAsia" w:ascii="宋体" w:hAnsi="宋体" w:cs="宋体"/>
          <w:bCs/>
          <w:szCs w:val="21"/>
          <w:lang w:eastAsia="zh-CN"/>
        </w:rPr>
        <w:t>，</w:t>
      </w:r>
      <w:r>
        <w:rPr>
          <w:rFonts w:ascii="宋体" w:hAnsi="宋体" w:cs="宋体"/>
          <w:bCs/>
          <w:szCs w:val="21"/>
        </w:rPr>
        <w:t>(8):101-104.</w:t>
      </w:r>
    </w:p>
    <w:p>
      <w:pPr>
        <w:rPr>
          <w:rFonts w:ascii="宋体" w:cs="宋体"/>
          <w:szCs w:val="21"/>
        </w:rPr>
      </w:pPr>
    </w:p>
    <w:p>
      <w:pPr>
        <w:pStyle w:val="18"/>
        <w:adjustRightInd w:val="0"/>
        <w:snapToGrid w:val="0"/>
        <w:ind w:firstLine="643"/>
        <w:jc w:val="center"/>
        <w:rPr>
          <w:b/>
          <w:bCs/>
          <w:sz w:val="32"/>
          <w:szCs w:val="32"/>
        </w:rPr>
        <w:sectPr>
          <w:type w:val="continuous"/>
          <w:pgSz w:w="11906" w:h="16838"/>
          <w:pgMar w:top="720" w:right="720" w:bottom="720" w:left="720" w:header="851" w:footer="992" w:gutter="0"/>
          <w:cols w:equalWidth="0" w:num="2">
            <w:col w:w="5020" w:space="425"/>
            <w:col w:w="5020"/>
          </w:cols>
          <w:docGrid w:type="lines" w:linePitch="312" w:charSpace="0"/>
        </w:sectPr>
      </w:pPr>
    </w:p>
    <w:p>
      <w:pPr>
        <w:pStyle w:val="18"/>
        <w:adjustRightInd w:val="0"/>
        <w:snapToGrid w:val="0"/>
        <w:spacing w:line="400" w:lineRule="exact"/>
        <w:jc w:val="center"/>
        <w:rPr>
          <w:szCs w:val="21"/>
        </w:rPr>
      </w:pPr>
    </w:p>
    <w:p>
      <w:pPr>
        <w:rPr>
          <w:rFonts w:hint="eastAsia" w:ascii="宋体" w:hAnsi="宋体" w:eastAsia="宋体" w:cs="宋体"/>
          <w:color w:val="000000"/>
          <w:szCs w:val="21"/>
          <w:lang w:eastAsia="zh-CN"/>
        </w:rPr>
      </w:pPr>
      <w:r>
        <w:rPr>
          <w:rFonts w:hint="eastAsia" w:ascii="宋体" w:hAnsi="宋体" w:cs="宋体"/>
          <w:color w:val="000000"/>
          <w:szCs w:val="21"/>
          <w:lang w:val="en-US" w:eastAsia="zh-CN"/>
        </w:rPr>
        <w:t xml:space="preserve"> </w:t>
      </w:r>
    </w:p>
    <w:p>
      <w:pPr>
        <w:rPr>
          <w:rFonts w:ascii="宋体" w:cs="宋体"/>
          <w:szCs w:val="21"/>
        </w:rPr>
      </w:pPr>
    </w:p>
    <w:p>
      <w:pPr>
        <w:rPr>
          <w:rFonts w:ascii="宋体" w:cs="宋体"/>
          <w:szCs w:val="21"/>
        </w:rPr>
      </w:pPr>
    </w:p>
    <w:p>
      <w:pPr>
        <w:rPr>
          <w:rFonts w:ascii="宋体" w:cs="宋体"/>
          <w:szCs w:val="21"/>
        </w:rPr>
      </w:pPr>
    </w:p>
    <w:p>
      <w:pPr>
        <w:rPr>
          <w:rFonts w:ascii="宋体" w:cs="宋体"/>
          <w:szCs w:val="21"/>
        </w:rPr>
      </w:pPr>
    </w:p>
    <w:p>
      <w:pPr>
        <w:rPr>
          <w:rFonts w:ascii="宋体" w:cs="宋体"/>
          <w:szCs w:val="21"/>
        </w:rPr>
      </w:pPr>
    </w:p>
    <w:p>
      <w:pPr>
        <w:rPr>
          <w:rFonts w:ascii="宋体" w:cs="宋体"/>
          <w:szCs w:val="21"/>
        </w:rPr>
      </w:pPr>
    </w:p>
    <w:p>
      <w:pPr>
        <w:rPr>
          <w:rFonts w:ascii="宋体" w:cs="宋体"/>
          <w:szCs w:val="21"/>
        </w:rPr>
      </w:pPr>
    </w:p>
    <w:p>
      <w:pPr>
        <w:rPr>
          <w:rFonts w:hint="eastAsia" w:ascii="宋体" w:cs="宋体"/>
          <w:szCs w:val="21"/>
        </w:rPr>
      </w:pPr>
    </w:p>
    <w:p>
      <w:pPr>
        <w:pStyle w:val="18"/>
        <w:adjustRightInd w:val="0"/>
        <w:snapToGrid w:val="0"/>
        <w:spacing w:line="400" w:lineRule="exact"/>
        <w:jc w:val="center"/>
        <w:rPr>
          <w:szCs w:val="21"/>
        </w:rPr>
      </w:pPr>
      <w:r>
        <w:rPr>
          <w:szCs w:val="21"/>
        </w:rPr>
        <w:t>Discussion on the Teaching Mode of</w:t>
      </w:r>
      <w:r>
        <w:rPr>
          <w:rFonts w:hint="eastAsia"/>
          <w:szCs w:val="21"/>
        </w:rPr>
        <w:t xml:space="preserve"> </w:t>
      </w:r>
      <w:r>
        <w:rPr>
          <w:szCs w:val="21"/>
        </w:rPr>
        <w:t>“Project-</w:t>
      </w:r>
      <w:r>
        <w:rPr>
          <w:rFonts w:hint="eastAsia"/>
          <w:szCs w:val="21"/>
        </w:rPr>
        <w:t xml:space="preserve">based </w:t>
      </w:r>
      <w:r>
        <w:rPr>
          <w:szCs w:val="21"/>
        </w:rPr>
        <w:t>+</w:t>
      </w:r>
      <w:r>
        <w:rPr>
          <w:rFonts w:hint="eastAsia"/>
          <w:szCs w:val="21"/>
        </w:rPr>
        <w:t xml:space="preserve"> </w:t>
      </w:r>
      <w:r>
        <w:rPr>
          <w:szCs w:val="21"/>
        </w:rPr>
        <w:t>Modular</w:t>
      </w:r>
      <w:r>
        <w:rPr>
          <w:rFonts w:hint="eastAsia"/>
          <w:szCs w:val="21"/>
        </w:rPr>
        <w:t>ization</w:t>
      </w:r>
      <w:r>
        <w:rPr>
          <w:szCs w:val="21"/>
        </w:rPr>
        <w:t xml:space="preserve">” </w:t>
      </w:r>
      <w:r>
        <w:rPr>
          <w:rFonts w:hint="eastAsia"/>
          <w:szCs w:val="21"/>
        </w:rPr>
        <w:t>for</w:t>
      </w:r>
      <w:r>
        <w:rPr>
          <w:szCs w:val="21"/>
        </w:rPr>
        <w:t xml:space="preserve"> Landscape Design </w:t>
      </w:r>
      <w:r>
        <w:rPr>
          <w:rFonts w:hint="eastAsia"/>
          <w:szCs w:val="21"/>
        </w:rPr>
        <w:t>Major</w:t>
      </w:r>
    </w:p>
    <w:p>
      <w:pPr>
        <w:pStyle w:val="18"/>
        <w:adjustRightInd w:val="0"/>
        <w:snapToGrid w:val="0"/>
        <w:spacing w:line="400" w:lineRule="exact"/>
        <w:jc w:val="center"/>
        <w:rPr>
          <w:szCs w:val="21"/>
        </w:rPr>
      </w:pPr>
      <w:r>
        <w:rPr>
          <w:rFonts w:hint="eastAsia"/>
          <w:szCs w:val="21"/>
        </w:rPr>
        <w:t xml:space="preserve">--- </w:t>
      </w:r>
      <w:r>
        <w:rPr>
          <w:szCs w:val="21"/>
        </w:rPr>
        <w:t>Taking the Course Reform of “Community Environment Design” as an Example</w:t>
      </w:r>
    </w:p>
    <w:p>
      <w:pPr>
        <w:autoSpaceDE w:val="0"/>
        <w:autoSpaceDN w:val="0"/>
        <w:adjustRightInd w:val="0"/>
        <w:spacing w:line="400" w:lineRule="exact"/>
        <w:jc w:val="center"/>
        <w:rPr>
          <w:bCs/>
          <w:color w:val="000000"/>
          <w:kern w:val="21"/>
          <w:szCs w:val="21"/>
        </w:rPr>
      </w:pPr>
      <w:r>
        <w:rPr>
          <w:bCs/>
          <w:szCs w:val="21"/>
        </w:rPr>
        <w:t>L</w:t>
      </w:r>
      <w:r>
        <w:rPr>
          <w:rFonts w:hint="eastAsia"/>
          <w:bCs/>
          <w:szCs w:val="21"/>
        </w:rPr>
        <w:t>I</w:t>
      </w:r>
      <w:r>
        <w:rPr>
          <w:bCs/>
          <w:szCs w:val="21"/>
        </w:rPr>
        <w:t xml:space="preserve"> Yinghui</w:t>
      </w:r>
    </w:p>
    <w:p>
      <w:pPr>
        <w:autoSpaceDE w:val="0"/>
        <w:autoSpaceDN w:val="0"/>
        <w:adjustRightInd w:val="0"/>
        <w:spacing w:line="400" w:lineRule="exact"/>
        <w:jc w:val="center"/>
        <w:rPr>
          <w:szCs w:val="21"/>
        </w:rPr>
      </w:pPr>
      <w:r>
        <w:rPr>
          <w:color w:val="000000"/>
          <w:kern w:val="21"/>
          <w:szCs w:val="21"/>
        </w:rPr>
        <w:t>(Huainan Normal University,</w:t>
      </w:r>
      <w:r>
        <w:rPr>
          <w:rFonts w:hint="eastAsia"/>
          <w:color w:val="000000"/>
          <w:kern w:val="21"/>
          <w:szCs w:val="21"/>
        </w:rPr>
        <w:t xml:space="preserve"> </w:t>
      </w:r>
      <w:r>
        <w:rPr>
          <w:color w:val="000000"/>
          <w:kern w:val="21"/>
          <w:szCs w:val="21"/>
        </w:rPr>
        <w:t>Huainan</w:t>
      </w:r>
      <w:r>
        <w:rPr>
          <w:rFonts w:hint="eastAsia"/>
          <w:color w:val="000000"/>
          <w:kern w:val="21"/>
          <w:szCs w:val="21"/>
        </w:rPr>
        <w:t>, Anhui</w:t>
      </w:r>
      <w:r>
        <w:rPr>
          <w:color w:val="000000"/>
          <w:kern w:val="21"/>
          <w:szCs w:val="21"/>
        </w:rPr>
        <w:t xml:space="preserve"> 232001, China)</w:t>
      </w:r>
    </w:p>
    <w:p>
      <w:pPr>
        <w:pStyle w:val="18"/>
        <w:spacing w:line="400" w:lineRule="exact"/>
        <w:ind w:firstLine="422"/>
        <w:rPr>
          <w:szCs w:val="21"/>
        </w:rPr>
      </w:pPr>
      <w:r>
        <w:rPr>
          <w:b/>
          <w:bCs/>
          <w:szCs w:val="21"/>
        </w:rPr>
        <w:t xml:space="preserve">Abstract: </w:t>
      </w:r>
      <w:r>
        <w:rPr>
          <w:rFonts w:hint="eastAsia"/>
          <w:szCs w:val="21"/>
        </w:rPr>
        <w:t xml:space="preserve">Currently, </w:t>
      </w:r>
      <w:r>
        <w:rPr>
          <w:szCs w:val="21"/>
        </w:rPr>
        <w:t>design courses pay</w:t>
      </w:r>
      <w:r>
        <w:rPr>
          <w:rFonts w:hint="eastAsia"/>
          <w:szCs w:val="21"/>
        </w:rPr>
        <w:t xml:space="preserve"> more attention to practice. In the course teaching for landscape design major, the teaching mode of "project-based" and "modularization" can guide students to participate in practice in advance, disassemble what they have learned, in order to achieve the effect of flipped </w:t>
      </w:r>
      <w:r>
        <w:rPr>
          <w:szCs w:val="21"/>
        </w:rPr>
        <w:t>course</w:t>
      </w:r>
      <w:r>
        <w:rPr>
          <w:rFonts w:hint="eastAsia"/>
          <w:szCs w:val="21"/>
        </w:rPr>
        <w:t xml:space="preserve">. </w:t>
      </w:r>
      <w:r>
        <w:rPr>
          <w:szCs w:val="21"/>
        </w:rPr>
        <w:t>T</w:t>
      </w:r>
      <w:r>
        <w:rPr>
          <w:rFonts w:hint="eastAsia"/>
          <w:szCs w:val="21"/>
        </w:rPr>
        <w:t xml:space="preserve">his paper takes the course of </w:t>
      </w:r>
      <w:r>
        <w:rPr>
          <w:szCs w:val="21"/>
        </w:rPr>
        <w:t>“</w:t>
      </w:r>
      <w:r>
        <w:rPr>
          <w:rFonts w:hint="eastAsia"/>
          <w:szCs w:val="21"/>
        </w:rPr>
        <w:t>Community Environment Design</w:t>
      </w:r>
      <w:r>
        <w:rPr>
          <w:szCs w:val="21"/>
        </w:rPr>
        <w:t>”</w:t>
      </w:r>
      <w:r>
        <w:rPr>
          <w:rFonts w:hint="eastAsia"/>
          <w:szCs w:val="21"/>
        </w:rPr>
        <w:t xml:space="preserve"> as an example, mainly introduces the specific contents of </w:t>
      </w:r>
      <w:r>
        <w:rPr>
          <w:szCs w:val="21"/>
        </w:rPr>
        <w:t>course</w:t>
      </w:r>
      <w:r>
        <w:rPr>
          <w:rFonts w:hint="eastAsia"/>
          <w:szCs w:val="21"/>
        </w:rPr>
        <w:t xml:space="preserve"> reform and the effect to be achieved from the perspectives of the current situation and concrete operation methods of the c</w:t>
      </w:r>
      <w:r>
        <w:rPr>
          <w:szCs w:val="21"/>
        </w:rPr>
        <w:t>ourse</w:t>
      </w:r>
      <w:r>
        <w:rPr>
          <w:rFonts w:hint="eastAsia"/>
          <w:szCs w:val="21"/>
        </w:rPr>
        <w:t>. This teaching mode is also suitable for other design courses.</w:t>
      </w:r>
    </w:p>
    <w:p>
      <w:r>
        <w:rPr>
          <w:b/>
          <w:bCs/>
          <w:szCs w:val="21"/>
        </w:rPr>
        <w:t xml:space="preserve">Key words: </w:t>
      </w:r>
      <w:r>
        <w:rPr>
          <w:rFonts w:hint="eastAsia"/>
          <w:szCs w:val="21"/>
        </w:rPr>
        <w:t>p</w:t>
      </w:r>
      <w:r>
        <w:rPr>
          <w:szCs w:val="21"/>
        </w:rPr>
        <w:t>roject-based;</w:t>
      </w:r>
      <w:r>
        <w:rPr>
          <w:rFonts w:hint="eastAsia"/>
          <w:szCs w:val="21"/>
        </w:rPr>
        <w:t xml:space="preserve"> m</w:t>
      </w:r>
      <w:r>
        <w:rPr>
          <w:szCs w:val="21"/>
        </w:rPr>
        <w:t>odular</w:t>
      </w:r>
      <w:r>
        <w:rPr>
          <w:rFonts w:hint="eastAsia"/>
          <w:szCs w:val="21"/>
        </w:rPr>
        <w:t>ization</w:t>
      </w:r>
      <w:r>
        <w:rPr>
          <w:szCs w:val="21"/>
        </w:rPr>
        <w:t xml:space="preserve">; </w:t>
      </w:r>
      <w:r>
        <w:rPr>
          <w:rFonts w:hint="eastAsia"/>
          <w:szCs w:val="21"/>
        </w:rPr>
        <w:t>d</w:t>
      </w:r>
      <w:r>
        <w:rPr>
          <w:szCs w:val="21"/>
        </w:rPr>
        <w:t>esign positioning</w:t>
      </w:r>
    </w:p>
    <w:p>
      <w:pPr>
        <w:spacing w:line="400" w:lineRule="exact"/>
        <w:rPr>
          <w:rFonts w:ascii="宋体" w:cs="宋体"/>
          <w:szCs w:val="21"/>
        </w:rPr>
      </w:pPr>
    </w:p>
    <w:p>
      <w:pPr>
        <w:rPr>
          <w:rFonts w:hint="eastAsia" w:ascii="宋体" w:eastAsia="宋体" w:cs="宋体"/>
          <w:b/>
          <w:bCs/>
          <w:lang w:eastAsia="zh-CN"/>
        </w:rPr>
        <w:sectPr>
          <w:type w:val="continuous"/>
          <w:pgSz w:w="11906" w:h="16838"/>
          <w:pgMar w:top="720" w:right="720" w:bottom="720" w:left="720" w:header="851" w:footer="992" w:gutter="0"/>
          <w:cols w:space="425" w:num="1"/>
          <w:docGrid w:type="lines" w:linePitch="312" w:charSpace="0"/>
        </w:sectPr>
      </w:pPr>
      <w:r>
        <w:rPr>
          <w:rFonts w:hint="eastAsia" w:ascii="宋体" w:cs="宋体"/>
          <w:b/>
          <w:bCs/>
          <w:lang w:eastAsia="zh-CN"/>
        </w:rPr>
        <w:t>（责任编辑：王丽华）</w:t>
      </w:r>
    </w:p>
    <w:p/>
    <w:p/>
    <w:p/>
    <w:p>
      <w:bookmarkStart w:id="0" w:name="_GoBack"/>
      <w:bookmarkEnd w:id="0"/>
    </w:p>
    <w:sectPr>
      <w:type w:val="continuous"/>
      <w:pgSz w:w="11906" w:h="16838"/>
      <w:pgMar w:top="720" w:right="720" w:bottom="720" w:left="720" w:header="851" w:footer="992" w:gutter="0"/>
      <w:cols w:equalWidth="0" w:num="2">
        <w:col w:w="5020" w:space="425"/>
        <w:col w:w="5020"/>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6"/>
      </w:pPr>
      <w:r>
        <w:rPr>
          <w:rStyle w:val="13"/>
        </w:rPr>
        <w:footnoteRef/>
      </w:r>
      <w:r>
        <w:t xml:space="preserve"> </w:t>
      </w:r>
      <w:r>
        <w:rPr>
          <w:rFonts w:hint="eastAsia"/>
        </w:rPr>
        <w:t>收稿日期：</w:t>
      </w:r>
    </w:p>
    <w:p>
      <w:pPr>
        <w:rPr>
          <w:rFonts w:ascii="宋体" w:cs="宋体"/>
          <w:sz w:val="18"/>
          <w:szCs w:val="18"/>
        </w:rPr>
      </w:pPr>
      <w:r>
        <w:rPr>
          <w:rFonts w:hint="eastAsia" w:ascii="宋体" w:hAnsi="宋体" w:cs="宋体"/>
          <w:sz w:val="18"/>
          <w:szCs w:val="18"/>
        </w:rPr>
        <w:t>基金项目：</w:t>
      </w:r>
    </w:p>
    <w:p>
      <w:pPr>
        <w:rPr>
          <w:sz w:val="18"/>
          <w:szCs w:val="18"/>
        </w:rPr>
      </w:pPr>
      <w:r>
        <w:rPr>
          <w:rFonts w:hint="eastAsia" w:ascii="宋体" w:hAnsi="宋体" w:cs="宋体"/>
          <w:sz w:val="18"/>
          <w:szCs w:val="18"/>
        </w:rPr>
        <w:t>多学科、融合的「项目式」教学模式探索</w:t>
      </w:r>
      <w:r>
        <w:rPr>
          <w:rFonts w:ascii="宋体" w:hAnsi="宋体" w:cs="宋体"/>
          <w:sz w:val="18"/>
          <w:szCs w:val="18"/>
        </w:rPr>
        <w:t>___</w:t>
      </w:r>
      <w:r>
        <w:rPr>
          <w:rFonts w:hint="eastAsia" w:ascii="宋体" w:hAnsi="宋体" w:cs="宋体"/>
          <w:sz w:val="18"/>
          <w:szCs w:val="18"/>
        </w:rPr>
        <w:t>文化传承下的玩具创新设计（</w:t>
      </w:r>
      <w:r>
        <w:rPr>
          <w:rFonts w:ascii="宋体" w:hAnsi="宋体" w:cs="宋体"/>
          <w:sz w:val="18"/>
          <w:szCs w:val="18"/>
        </w:rPr>
        <w:t>2019jg04</w:t>
      </w:r>
      <w:r>
        <w:rPr>
          <w:rFonts w:hint="eastAsia"/>
          <w:sz w:val="18"/>
          <w:szCs w:val="18"/>
        </w:rPr>
        <w:t>）</w:t>
      </w:r>
    </w:p>
    <w:p>
      <w:pPr>
        <w:autoSpaceDE w:val="0"/>
        <w:autoSpaceDN w:val="0"/>
        <w:adjustRightInd w:val="0"/>
        <w:rPr>
          <w:rFonts w:ascii="宋体" w:cs="宋体"/>
          <w:kern w:val="0"/>
          <w:sz w:val="18"/>
          <w:szCs w:val="18"/>
        </w:rPr>
      </w:pPr>
      <w:r>
        <w:rPr>
          <w:rFonts w:hint="eastAsia" w:ascii="宋体" w:hAnsi="宋体" w:cs="宋体"/>
          <w:kern w:val="0"/>
          <w:sz w:val="18"/>
          <w:szCs w:val="18"/>
        </w:rPr>
        <w:t>作者简介：</w:t>
      </w:r>
    </w:p>
    <w:p>
      <w:pPr>
        <w:jc w:val="left"/>
        <w:rPr>
          <w:rFonts w:ascii="宋体" w:cs="宋体"/>
          <w:color w:val="000000"/>
          <w:sz w:val="18"/>
          <w:szCs w:val="18"/>
        </w:rPr>
      </w:pPr>
      <w:r>
        <w:rPr>
          <w:rFonts w:hint="eastAsia" w:ascii="宋体" w:hAnsi="宋体" w:cs="宋体"/>
          <w:color w:val="000000"/>
          <w:sz w:val="18"/>
          <w:szCs w:val="18"/>
        </w:rPr>
        <w:t>李迎辉（</w:t>
      </w:r>
      <w:r>
        <w:rPr>
          <w:rFonts w:ascii="宋体" w:hAnsi="宋体" w:cs="宋体"/>
          <w:color w:val="000000"/>
          <w:sz w:val="18"/>
          <w:szCs w:val="18"/>
        </w:rPr>
        <w:t>1981-</w:t>
      </w:r>
      <w:r>
        <w:rPr>
          <w:rFonts w:hint="eastAsia" w:ascii="宋体" w:hAnsi="宋体" w:cs="宋体"/>
          <w:color w:val="000000"/>
          <w:sz w:val="18"/>
          <w:szCs w:val="18"/>
        </w:rPr>
        <w:t>），男（汉族），吉林榆树人，本科，高级工程师，研究方向：景观设计、室内设计。</w:t>
      </w:r>
    </w:p>
    <w:p>
      <w:pPr>
        <w:jc w:val="lef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480"/>
    <w:rsid w:val="00001D34"/>
    <w:rsid w:val="0003488B"/>
    <w:rsid w:val="00096F78"/>
    <w:rsid w:val="000E052F"/>
    <w:rsid w:val="000E6905"/>
    <w:rsid w:val="00122AB7"/>
    <w:rsid w:val="00130BEA"/>
    <w:rsid w:val="00132015"/>
    <w:rsid w:val="001321E3"/>
    <w:rsid w:val="00161679"/>
    <w:rsid w:val="00162232"/>
    <w:rsid w:val="00165A67"/>
    <w:rsid w:val="0028369B"/>
    <w:rsid w:val="002B0468"/>
    <w:rsid w:val="00314AE4"/>
    <w:rsid w:val="00314E0C"/>
    <w:rsid w:val="00340FB0"/>
    <w:rsid w:val="00345974"/>
    <w:rsid w:val="00346B82"/>
    <w:rsid w:val="00354885"/>
    <w:rsid w:val="0037490D"/>
    <w:rsid w:val="003A5DDA"/>
    <w:rsid w:val="003E29FE"/>
    <w:rsid w:val="00411B3A"/>
    <w:rsid w:val="00470B7A"/>
    <w:rsid w:val="00483552"/>
    <w:rsid w:val="00487DFF"/>
    <w:rsid w:val="004A4897"/>
    <w:rsid w:val="004E77B9"/>
    <w:rsid w:val="004F256B"/>
    <w:rsid w:val="00522160"/>
    <w:rsid w:val="00540A66"/>
    <w:rsid w:val="00557D67"/>
    <w:rsid w:val="00592FC4"/>
    <w:rsid w:val="00633207"/>
    <w:rsid w:val="00637DA2"/>
    <w:rsid w:val="006C22A6"/>
    <w:rsid w:val="006E4789"/>
    <w:rsid w:val="007064A0"/>
    <w:rsid w:val="007111E5"/>
    <w:rsid w:val="0073174A"/>
    <w:rsid w:val="007E1480"/>
    <w:rsid w:val="007F0F17"/>
    <w:rsid w:val="007F11C6"/>
    <w:rsid w:val="007F4FC2"/>
    <w:rsid w:val="007F79AB"/>
    <w:rsid w:val="00840B19"/>
    <w:rsid w:val="00846D66"/>
    <w:rsid w:val="00855171"/>
    <w:rsid w:val="00866200"/>
    <w:rsid w:val="00881C99"/>
    <w:rsid w:val="008933EF"/>
    <w:rsid w:val="008A2691"/>
    <w:rsid w:val="008B23C5"/>
    <w:rsid w:val="008C3A49"/>
    <w:rsid w:val="008E5C8D"/>
    <w:rsid w:val="00920607"/>
    <w:rsid w:val="00937F7E"/>
    <w:rsid w:val="009656ED"/>
    <w:rsid w:val="00985D78"/>
    <w:rsid w:val="00993367"/>
    <w:rsid w:val="0099643A"/>
    <w:rsid w:val="009B5D51"/>
    <w:rsid w:val="009B5F56"/>
    <w:rsid w:val="009D0E43"/>
    <w:rsid w:val="009D3932"/>
    <w:rsid w:val="009E7063"/>
    <w:rsid w:val="00A040F8"/>
    <w:rsid w:val="00A141E5"/>
    <w:rsid w:val="00A20520"/>
    <w:rsid w:val="00A86DD2"/>
    <w:rsid w:val="00A87BCE"/>
    <w:rsid w:val="00A933DB"/>
    <w:rsid w:val="00A97E24"/>
    <w:rsid w:val="00AB01A2"/>
    <w:rsid w:val="00B54BAB"/>
    <w:rsid w:val="00B64368"/>
    <w:rsid w:val="00BA3E50"/>
    <w:rsid w:val="00BB3003"/>
    <w:rsid w:val="00BC698E"/>
    <w:rsid w:val="00BD4A30"/>
    <w:rsid w:val="00C0572A"/>
    <w:rsid w:val="00C11FB1"/>
    <w:rsid w:val="00C14FC5"/>
    <w:rsid w:val="00C2713D"/>
    <w:rsid w:val="00C63C3D"/>
    <w:rsid w:val="00C8693A"/>
    <w:rsid w:val="00C905A7"/>
    <w:rsid w:val="00C95E5B"/>
    <w:rsid w:val="00CC7734"/>
    <w:rsid w:val="00CE7E37"/>
    <w:rsid w:val="00D425BB"/>
    <w:rsid w:val="00D51577"/>
    <w:rsid w:val="00D662C5"/>
    <w:rsid w:val="00DF23F7"/>
    <w:rsid w:val="00EA106D"/>
    <w:rsid w:val="00F44F9B"/>
    <w:rsid w:val="00FE77BA"/>
    <w:rsid w:val="0C5744DA"/>
    <w:rsid w:val="17DA2655"/>
    <w:rsid w:val="20E83651"/>
    <w:rsid w:val="306C4755"/>
    <w:rsid w:val="37A236F4"/>
    <w:rsid w:val="37B079D3"/>
    <w:rsid w:val="3C752C83"/>
    <w:rsid w:val="58E93617"/>
    <w:rsid w:val="5FA977FE"/>
    <w:rsid w:val="65303495"/>
    <w:rsid w:val="73ED442E"/>
    <w:rsid w:val="791C3BD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link w:val="14"/>
    <w:qFormat/>
    <w:uiPriority w:val="99"/>
    <w:pPr>
      <w:spacing w:beforeAutospacing="1" w:afterAutospacing="1"/>
      <w:jc w:val="left"/>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20"/>
    <w:semiHidden/>
    <w:qFormat/>
    <w:uiPriority w:val="99"/>
    <w:rPr>
      <w:kern w:val="0"/>
      <w:sz w:val="18"/>
      <w:szCs w:val="18"/>
    </w:rPr>
  </w:style>
  <w:style w:type="paragraph" w:styleId="4">
    <w:name w:val="footer"/>
    <w:basedOn w:val="1"/>
    <w:link w:val="15"/>
    <w:qFormat/>
    <w:uiPriority w:val="99"/>
    <w:pPr>
      <w:tabs>
        <w:tab w:val="center" w:pos="4153"/>
        <w:tab w:val="right" w:pos="8306"/>
      </w:tabs>
      <w:snapToGrid w:val="0"/>
      <w:jc w:val="left"/>
    </w:pPr>
    <w:rPr>
      <w:kern w:val="0"/>
      <w:sz w:val="18"/>
      <w:szCs w:val="18"/>
    </w:rPr>
  </w:style>
  <w:style w:type="paragraph" w:styleId="5">
    <w:name w:val="header"/>
    <w:basedOn w:val="1"/>
    <w:link w:val="16"/>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footnote text"/>
    <w:basedOn w:val="1"/>
    <w:link w:val="17"/>
    <w:qFormat/>
    <w:uiPriority w:val="99"/>
    <w:pPr>
      <w:snapToGrid w:val="0"/>
      <w:jc w:val="left"/>
    </w:pPr>
    <w:rPr>
      <w:kern w:val="0"/>
      <w:sz w:val="18"/>
      <w:szCs w:val="18"/>
    </w:rPr>
  </w:style>
  <w:style w:type="paragraph" w:styleId="7">
    <w:name w:val="Normal (Web)"/>
    <w:basedOn w:val="1"/>
    <w:semiHidden/>
    <w:unhideWhenUsed/>
    <w:qFormat/>
    <w:uiPriority w:val="99"/>
    <w:rPr>
      <w:sz w:val="24"/>
    </w:rPr>
  </w:style>
  <w:style w:type="character" w:styleId="10">
    <w:name w:val="FollowedHyperlink"/>
    <w:basedOn w:val="9"/>
    <w:semiHidden/>
    <w:unhideWhenUsed/>
    <w:qFormat/>
    <w:uiPriority w:val="99"/>
    <w:rPr>
      <w:color w:val="0066CC"/>
      <w:u w:val="none"/>
    </w:rPr>
  </w:style>
  <w:style w:type="character" w:styleId="11">
    <w:name w:val="Emphasis"/>
    <w:basedOn w:val="9"/>
    <w:qFormat/>
    <w:locked/>
    <w:uiPriority w:val="0"/>
    <w:rPr>
      <w:color w:val="D00000"/>
      <w:u w:val="none"/>
    </w:rPr>
  </w:style>
  <w:style w:type="character" w:styleId="12">
    <w:name w:val="Hyperlink"/>
    <w:basedOn w:val="9"/>
    <w:semiHidden/>
    <w:unhideWhenUsed/>
    <w:qFormat/>
    <w:uiPriority w:val="99"/>
    <w:rPr>
      <w:color w:val="0066CC"/>
      <w:u w:val="none"/>
    </w:rPr>
  </w:style>
  <w:style w:type="character" w:styleId="13">
    <w:name w:val="footnote reference"/>
    <w:basedOn w:val="9"/>
    <w:qFormat/>
    <w:uiPriority w:val="99"/>
    <w:rPr>
      <w:rFonts w:cs="Times New Roman"/>
      <w:vertAlign w:val="superscript"/>
    </w:rPr>
  </w:style>
  <w:style w:type="character" w:customStyle="1" w:styleId="14">
    <w:name w:val="标题 1 字符"/>
    <w:basedOn w:val="9"/>
    <w:link w:val="2"/>
    <w:qFormat/>
    <w:locked/>
    <w:uiPriority w:val="99"/>
    <w:rPr>
      <w:b/>
      <w:kern w:val="44"/>
      <w:sz w:val="44"/>
    </w:rPr>
  </w:style>
  <w:style w:type="character" w:customStyle="1" w:styleId="15">
    <w:name w:val="页脚 字符"/>
    <w:basedOn w:val="9"/>
    <w:link w:val="4"/>
    <w:semiHidden/>
    <w:qFormat/>
    <w:locked/>
    <w:uiPriority w:val="99"/>
    <w:rPr>
      <w:sz w:val="18"/>
    </w:rPr>
  </w:style>
  <w:style w:type="character" w:customStyle="1" w:styleId="16">
    <w:name w:val="页眉 字符"/>
    <w:basedOn w:val="9"/>
    <w:link w:val="5"/>
    <w:semiHidden/>
    <w:qFormat/>
    <w:locked/>
    <w:uiPriority w:val="99"/>
    <w:rPr>
      <w:sz w:val="18"/>
    </w:rPr>
  </w:style>
  <w:style w:type="character" w:customStyle="1" w:styleId="17">
    <w:name w:val="脚注文本 字符"/>
    <w:basedOn w:val="9"/>
    <w:link w:val="6"/>
    <w:semiHidden/>
    <w:qFormat/>
    <w:locked/>
    <w:uiPriority w:val="99"/>
    <w:rPr>
      <w:sz w:val="18"/>
    </w:rPr>
  </w:style>
  <w:style w:type="paragraph" w:customStyle="1" w:styleId="18">
    <w:name w:val="列出段落1"/>
    <w:basedOn w:val="1"/>
    <w:qFormat/>
    <w:uiPriority w:val="99"/>
    <w:pPr>
      <w:ind w:firstLine="420" w:firstLineChars="200"/>
    </w:pPr>
  </w:style>
  <w:style w:type="paragraph" w:customStyle="1" w:styleId="19">
    <w:name w:val="Char1"/>
    <w:basedOn w:val="1"/>
    <w:qFormat/>
    <w:uiPriority w:val="99"/>
    <w:pPr>
      <w:widowControl w:val="0"/>
      <w:tabs>
        <w:tab w:val="left" w:pos="360"/>
      </w:tabs>
      <w:snapToGrid w:val="0"/>
      <w:spacing w:line="360" w:lineRule="auto"/>
    </w:pPr>
  </w:style>
  <w:style w:type="character" w:customStyle="1" w:styleId="20">
    <w:name w:val="批注框文本 字符"/>
    <w:basedOn w:val="9"/>
    <w:link w:val="3"/>
    <w:semiHidden/>
    <w:qFormat/>
    <w:locked/>
    <w:uiPriority w:val="99"/>
    <w:rPr>
      <w:sz w:val="18"/>
    </w:rPr>
  </w:style>
  <w:style w:type="character" w:customStyle="1" w:styleId="21">
    <w:name w:val="bg"/>
    <w:basedOn w:val="9"/>
    <w:qFormat/>
    <w:uiPriority w:val="0"/>
  </w:style>
  <w:style w:type="paragraph" w:customStyle="1" w:styleId="22">
    <w:name w:val="author_text"/>
    <w:basedOn w:val="1"/>
    <w:qFormat/>
    <w:uiPriority w:val="0"/>
    <w:pPr>
      <w:jc w:val="left"/>
    </w:pPr>
    <w:rPr>
      <w:color w:val="0066CC"/>
      <w:kern w:val="0"/>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notes" Target="footnotes.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customXml" Target="../customXml/item1.xml"/>
  <Relationship Id="rId7"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1048</Words>
  <Characters>5974</Characters>
  <Lines>49</Lines>
  <Paragraphs>14</Paragraphs>
  <TotalTime>9</TotalTime>
  <ScaleCrop>false</ScaleCrop>
  <LinksUpToDate>false</LinksUpToDate>
  <CharactersWithSpaces>7008</CharactersWithSpaces>
  <Application>WPS Office_11.1.0.8765_F1E327BC-269C-435d-A152-05C5408002CA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2019-09-17T13:50:00Z</dcterms:created>
  <dc:creator>Administrator</dc:creator>
  <lastModifiedBy>HH</lastModifiedBy>
  <dcterms:modified xsi:type="dcterms:W3CDTF">2019-09-23T04:49:41Z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y fmtid="{D5CDD505-2E9C-101B-9397-08002B2CF9AE}" pid="3" name="KSORubyTemplateID" linkTarget="0">
    <vt:lpwstr>6</vt:lpwstr>
  </property>
</Properties>
</file>