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Cambria" w:hAnsi="Cambria" w:eastAsia="黑体"/>
          <w:bCs/>
          <w:sz w:val="32"/>
          <w:szCs w:val="32"/>
        </w:rPr>
      </w:pPr>
      <w:bookmarkStart w:id="0" w:name="_Toc480580199"/>
      <w:bookmarkStart w:id="1" w:name="_Toc477110258"/>
      <w:bookmarkStart w:id="2" w:name="_Toc446455221"/>
      <w:bookmarkStart w:id="3" w:name="_Toc479939370"/>
      <w:bookmarkStart w:id="4" w:name="_Toc478717487"/>
      <w:bookmarkStart w:id="5" w:name="_Toc480178085"/>
      <w:bookmarkStart w:id="6" w:name="_Toc477110315"/>
      <w:bookmarkStart w:id="7" w:name="_Toc446440116"/>
      <w:r>
        <w:rPr>
          <w:rFonts w:ascii="Cambria" w:hAnsi="Cambria" w:eastAsia="黑体"/>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Cambria" w:hAnsi="Cambria" w:eastAsia="黑体"/>
          <w:bCs/>
          <w:sz w:val="32"/>
          <w:szCs w:val="32"/>
        </w:rPr>
        <w:instrText xml:space="preserve">ADDIN CNKISM.UserStyle</w:instrText>
      </w:r>
      <w:r>
        <w:rPr>
          <w:rFonts w:ascii="Cambria" w:hAnsi="Cambria" w:eastAsia="黑体"/>
          <w:bCs/>
          <w:sz w:val="32"/>
          <w:szCs w:val="32"/>
        </w:rPr>
        <w:fldChar w:fldCharType="separate"/>
      </w:r>
      <w:r>
        <w:rPr>
          <w:rFonts w:ascii="Cambria" w:hAnsi="Cambria" w:eastAsia="黑体"/>
          <w:bCs/>
          <w:sz w:val="32"/>
          <w:szCs w:val="32"/>
        </w:rPr>
        <w:fldChar w:fldCharType="end"/>
      </w:r>
      <w:r>
        <w:rPr>
          <w:rFonts w:hint="eastAsia" w:ascii="Cambria" w:hAnsi="Cambria" w:eastAsia="黑体"/>
          <w:bCs/>
          <w:sz w:val="32"/>
          <w:szCs w:val="32"/>
        </w:rPr>
        <w:t>基于学生成绩分析的教师命题科学性评价</w:t>
      </w:r>
      <w:r>
        <w:rPr>
          <w:rStyle w:val="29"/>
          <w:rFonts w:ascii="Cambria" w:hAnsi="Cambria" w:eastAsia="黑体"/>
          <w:bCs/>
          <w:sz w:val="32"/>
          <w:szCs w:val="32"/>
        </w:rPr>
        <w:footnoteReference w:id="0"/>
      </w:r>
    </w:p>
    <w:p>
      <w:pPr>
        <w:spacing w:line="276" w:lineRule="auto"/>
        <w:jc w:val="center"/>
        <w:rPr>
          <w:rFonts w:ascii="Cambria" w:hAnsi="Cambria" w:eastAsia="黑体"/>
          <w:bCs/>
          <w:sz w:val="32"/>
          <w:szCs w:val="32"/>
        </w:rPr>
      </w:pPr>
      <w:r>
        <w:rPr>
          <w:rFonts w:hint="eastAsia" w:ascii="Cambria" w:hAnsi="Cambria" w:eastAsia="黑体"/>
          <w:bCs/>
          <w:sz w:val="32"/>
          <w:szCs w:val="32"/>
        </w:rPr>
        <w:t>——数据挖掘与特征描述的应用</w:t>
      </w:r>
    </w:p>
    <w:bookmarkEnd w:id="0"/>
    <w:bookmarkEnd w:id="1"/>
    <w:bookmarkEnd w:id="2"/>
    <w:bookmarkEnd w:id="3"/>
    <w:bookmarkEnd w:id="4"/>
    <w:bookmarkEnd w:id="5"/>
    <w:bookmarkEnd w:id="6"/>
    <w:bookmarkEnd w:id="7"/>
    <w:p>
      <w:pPr>
        <w:spacing w:line="276" w:lineRule="auto"/>
        <w:jc w:val="center"/>
        <w:rPr>
          <w:rFonts w:hint="eastAsia" w:asciiTheme="minorEastAsia" w:hAnsiTheme="minorEastAsia" w:eastAsiaTheme="minorEastAsia" w:cstheme="minorEastAsia"/>
          <w:bCs/>
          <w:sz w:val="28"/>
          <w:szCs w:val="28"/>
          <w:vertAlign w:val="superscript"/>
        </w:rPr>
      </w:pPr>
      <w:r>
        <w:rPr>
          <w:rFonts w:hint="eastAsia" w:asciiTheme="minorEastAsia" w:hAnsiTheme="minorEastAsia" w:eastAsiaTheme="minorEastAsia"/>
          <w:bCs/>
          <w:sz w:val="28"/>
          <w:szCs w:val="28"/>
        </w:rPr>
        <w:t>陈喜华</w:t>
      </w:r>
      <w:r>
        <w:rPr>
          <w:rFonts w:hint="eastAsia" w:asciiTheme="minorEastAsia" w:hAnsiTheme="minorEastAsia" w:eastAsiaTheme="minorEastAsia"/>
          <w:bCs/>
          <w:sz w:val="28"/>
          <w:szCs w:val="28"/>
          <w:vertAlign w:val="superscript"/>
        </w:rPr>
        <w:t>1</w:t>
      </w:r>
      <w:r>
        <w:rPr>
          <w:rFonts w:hint="eastAsia" w:asciiTheme="minorEastAsia" w:hAnsiTheme="minorEastAsia" w:eastAsiaTheme="minorEastAsia"/>
          <w:bCs/>
          <w:sz w:val="28"/>
          <w:szCs w:val="28"/>
        </w:rPr>
        <w:t>，黄海宁</w:t>
      </w:r>
      <w:r>
        <w:rPr>
          <w:rFonts w:hint="eastAsia" w:ascii="宋体" w:hAnsi="宋体" w:eastAsia="宋体" w:cs="宋体"/>
          <w:bCs/>
          <w:sz w:val="28"/>
          <w:szCs w:val="28"/>
        </w:rPr>
        <w:t>²</w:t>
      </w:r>
      <w:r>
        <w:rPr>
          <w:rFonts w:hint="eastAsia" w:asciiTheme="minorEastAsia" w:hAnsiTheme="minorEastAsia" w:eastAsiaTheme="minorEastAsia"/>
          <w:bCs/>
          <w:sz w:val="28"/>
          <w:szCs w:val="28"/>
        </w:rPr>
        <w:t>，黄沛杰</w:t>
      </w:r>
      <w:r>
        <w:rPr>
          <w:rFonts w:hint="eastAsia" w:ascii="宋体" w:hAnsi="宋体" w:eastAsia="宋体" w:cs="宋体"/>
          <w:bCs/>
          <w:sz w:val="28"/>
          <w:szCs w:val="28"/>
        </w:rPr>
        <w:t>³</w:t>
      </w:r>
      <w:bookmarkStart w:id="45" w:name="_GoBack"/>
      <w:bookmarkEnd w:id="45"/>
    </w:p>
    <w:p>
      <w:pPr>
        <w:numPr>
          <w:ilvl w:val="0"/>
          <w:numId w:val="1"/>
        </w:numPr>
        <w:spacing w:after="24" w:afterLines="8" w:line="276" w:lineRule="auto"/>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rPr>
        <w:t>广州工商学院</w:t>
      </w:r>
      <w:r>
        <w:rPr>
          <w:rFonts w:hint="eastAsia" w:asciiTheme="minorEastAsia" w:hAnsiTheme="minorEastAsia" w:eastAsiaTheme="minorEastAsia"/>
          <w:b/>
          <w:sz w:val="21"/>
          <w:szCs w:val="21"/>
          <w:lang w:eastAsia="zh-CN"/>
        </w:rPr>
        <w:t>教务处，</w:t>
      </w:r>
      <w:r>
        <w:rPr>
          <w:rFonts w:hint="eastAsia" w:asciiTheme="minorEastAsia" w:hAnsiTheme="minorEastAsia" w:eastAsiaTheme="minorEastAsia"/>
          <w:b/>
          <w:sz w:val="21"/>
          <w:szCs w:val="21"/>
        </w:rPr>
        <w:t>广东</w:t>
      </w:r>
      <w:r>
        <w:rPr>
          <w:rFonts w:hint="eastAsia" w:asciiTheme="minorEastAsia" w:hAnsiTheme="minorEastAsia" w:eastAsiaTheme="minorEastAsia"/>
          <w:b/>
          <w:sz w:val="21"/>
          <w:szCs w:val="21"/>
          <w:lang w:val="en-US" w:eastAsia="zh-CN"/>
        </w:rPr>
        <w:t xml:space="preserve"> </w:t>
      </w:r>
      <w:r>
        <w:rPr>
          <w:rFonts w:hint="eastAsia" w:asciiTheme="minorEastAsia" w:hAnsiTheme="minorEastAsia" w:eastAsiaTheme="minorEastAsia"/>
          <w:b/>
          <w:sz w:val="21"/>
          <w:szCs w:val="21"/>
        </w:rPr>
        <w:t>广州510850；</w:t>
      </w:r>
    </w:p>
    <w:p>
      <w:pPr>
        <w:numPr>
          <w:numId w:val="0"/>
        </w:numPr>
        <w:spacing w:after="24" w:afterLines="8" w:line="276" w:lineRule="auto"/>
        <w:jc w:val="center"/>
        <w:rPr>
          <w:rFonts w:hint="eastAsia" w:asciiTheme="minorEastAsia" w:hAnsiTheme="minorEastAsia" w:eastAsiaTheme="minorEastAsia"/>
          <w:b/>
          <w:sz w:val="21"/>
          <w:szCs w:val="21"/>
        </w:rPr>
      </w:pPr>
      <w:r>
        <w:rPr>
          <w:rFonts w:hint="eastAsia" w:asciiTheme="minorEastAsia" w:hAnsiTheme="minorEastAsia" w:eastAsiaTheme="minorEastAsia"/>
          <w:b/>
          <w:sz w:val="21"/>
          <w:szCs w:val="21"/>
          <w:lang w:val="en-US" w:eastAsia="zh-CN"/>
        </w:rPr>
        <w:t>2</w:t>
      </w:r>
      <w:r>
        <w:rPr>
          <w:rFonts w:hint="eastAsia" w:asciiTheme="minorEastAsia" w:hAnsiTheme="minorEastAsia" w:eastAsiaTheme="minorEastAsia"/>
          <w:b/>
          <w:sz w:val="21"/>
          <w:szCs w:val="21"/>
        </w:rPr>
        <w:t>．广州工商学院</w:t>
      </w:r>
      <w:r>
        <w:rPr>
          <w:rFonts w:hint="eastAsia" w:asciiTheme="minorEastAsia" w:hAnsiTheme="minorEastAsia" w:eastAsiaTheme="minorEastAsia"/>
          <w:b/>
          <w:sz w:val="21"/>
          <w:szCs w:val="21"/>
          <w:lang w:eastAsia="zh-CN"/>
        </w:rPr>
        <w:t>外语系，</w:t>
      </w:r>
      <w:r>
        <w:rPr>
          <w:rFonts w:hint="eastAsia" w:asciiTheme="minorEastAsia" w:hAnsiTheme="minorEastAsia" w:eastAsiaTheme="minorEastAsia"/>
          <w:b/>
          <w:sz w:val="21"/>
          <w:szCs w:val="21"/>
        </w:rPr>
        <w:t>广东</w:t>
      </w:r>
      <w:r>
        <w:rPr>
          <w:rFonts w:hint="eastAsia" w:asciiTheme="minorEastAsia" w:hAnsiTheme="minorEastAsia" w:eastAsiaTheme="minorEastAsia"/>
          <w:b/>
          <w:sz w:val="21"/>
          <w:szCs w:val="21"/>
          <w:lang w:val="en-US" w:eastAsia="zh-CN"/>
        </w:rPr>
        <w:t xml:space="preserve"> </w:t>
      </w:r>
      <w:r>
        <w:rPr>
          <w:rFonts w:hint="eastAsia" w:asciiTheme="minorEastAsia" w:hAnsiTheme="minorEastAsia" w:eastAsiaTheme="minorEastAsia"/>
          <w:b/>
          <w:sz w:val="21"/>
          <w:szCs w:val="21"/>
        </w:rPr>
        <w:t>广州510850；</w:t>
      </w:r>
    </w:p>
    <w:p>
      <w:pPr>
        <w:numPr>
          <w:numId w:val="0"/>
        </w:numPr>
        <w:spacing w:after="24" w:afterLines="8" w:line="276" w:lineRule="auto"/>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lang w:val="en-US" w:eastAsia="zh-CN"/>
        </w:rPr>
        <w:t>3</w:t>
      </w:r>
      <w:r>
        <w:rPr>
          <w:rFonts w:hint="eastAsia" w:asciiTheme="minorEastAsia" w:hAnsiTheme="minorEastAsia" w:eastAsiaTheme="minorEastAsia"/>
          <w:b/>
          <w:sz w:val="21"/>
          <w:szCs w:val="21"/>
        </w:rPr>
        <w:t>.华南农业大学</w:t>
      </w:r>
      <w:r>
        <w:rPr>
          <w:rFonts w:hint="eastAsia" w:asciiTheme="minorEastAsia" w:hAnsiTheme="minorEastAsia" w:eastAsiaTheme="minorEastAsia"/>
          <w:b/>
          <w:sz w:val="21"/>
          <w:szCs w:val="21"/>
          <w:lang w:eastAsia="zh-CN"/>
        </w:rPr>
        <w:t>数学与信息学院，</w:t>
      </w:r>
      <w:r>
        <w:rPr>
          <w:rFonts w:hint="eastAsia" w:asciiTheme="minorEastAsia" w:hAnsiTheme="minorEastAsia" w:eastAsiaTheme="minorEastAsia"/>
          <w:b/>
          <w:sz w:val="21"/>
          <w:szCs w:val="21"/>
        </w:rPr>
        <w:t>广东</w:t>
      </w:r>
      <w:r>
        <w:rPr>
          <w:rFonts w:hint="eastAsia" w:asciiTheme="minorEastAsia" w:hAnsiTheme="minorEastAsia" w:eastAsiaTheme="minorEastAsia"/>
          <w:b/>
          <w:sz w:val="21"/>
          <w:szCs w:val="21"/>
          <w:lang w:val="en-US" w:eastAsia="zh-CN"/>
        </w:rPr>
        <w:t xml:space="preserve"> </w:t>
      </w:r>
      <w:r>
        <w:rPr>
          <w:rFonts w:hint="eastAsia" w:asciiTheme="minorEastAsia" w:hAnsiTheme="minorEastAsia" w:eastAsiaTheme="minorEastAsia"/>
          <w:b/>
          <w:sz w:val="21"/>
          <w:szCs w:val="21"/>
        </w:rPr>
        <w:t>广州510642）</w:t>
      </w:r>
    </w:p>
    <w:p>
      <w:pPr>
        <w:spacing w:line="276" w:lineRule="auto"/>
        <w:rPr>
          <w:kern w:val="0"/>
          <w:sz w:val="21"/>
          <w:szCs w:val="21"/>
        </w:rPr>
      </w:pPr>
      <w:r>
        <w:rPr>
          <w:rFonts w:hint="eastAsia" w:eastAsia="黑体"/>
          <w:b/>
          <w:sz w:val="21"/>
          <w:szCs w:val="21"/>
        </w:rPr>
        <w:t>摘要：</w:t>
      </w:r>
      <w:r>
        <w:rPr>
          <w:rFonts w:hint="eastAsia" w:eastAsia="黑体"/>
          <w:sz w:val="21"/>
          <w:szCs w:val="21"/>
        </w:rPr>
        <w:t>使用Excel</w:t>
      </w:r>
      <w:r>
        <w:rPr>
          <w:rFonts w:hint="eastAsia"/>
          <w:sz w:val="21"/>
          <w:szCs w:val="21"/>
        </w:rPr>
        <w:t>函数和特征描述数据分析方法，并借助SPSS Statistics软件，分析学生成绩的离散程度、区分度、难易程度、</w:t>
      </w:r>
      <w:r>
        <w:rPr>
          <w:rFonts w:hint="eastAsia"/>
          <w:kern w:val="0"/>
          <w:sz w:val="21"/>
          <w:szCs w:val="21"/>
        </w:rPr>
        <w:t>总体水平特征分布与频率分布，</w:t>
      </w:r>
      <w:r>
        <w:rPr>
          <w:rFonts w:hint="eastAsia"/>
          <w:sz w:val="21"/>
          <w:szCs w:val="21"/>
        </w:rPr>
        <w:t>以便评价教师命题的科学性，帮助教师准确了解与掌握学生的成绩分布及对某一门课程的掌握与理解程度，</w:t>
      </w:r>
      <w:r>
        <w:rPr>
          <w:rFonts w:hint="eastAsia"/>
          <w:kern w:val="0"/>
          <w:sz w:val="21"/>
          <w:szCs w:val="21"/>
        </w:rPr>
        <w:t>分析结果也能辅助教师科学命题，提高试题的编制质量与教学质量。</w:t>
      </w:r>
    </w:p>
    <w:p>
      <w:pPr>
        <w:spacing w:line="276" w:lineRule="auto"/>
        <w:rPr>
          <w:sz w:val="21"/>
          <w:szCs w:val="21"/>
        </w:rPr>
      </w:pPr>
      <w:bookmarkStart w:id="8" w:name="_Toc446440117"/>
      <w:bookmarkStart w:id="9" w:name="_Toc446455222"/>
      <w:r>
        <w:rPr>
          <w:rFonts w:hint="eastAsia" w:eastAsia="黑体"/>
          <w:b/>
          <w:sz w:val="21"/>
          <w:szCs w:val="21"/>
        </w:rPr>
        <w:t>关键词：</w:t>
      </w:r>
      <w:bookmarkEnd w:id="8"/>
      <w:bookmarkEnd w:id="9"/>
      <w:r>
        <w:rPr>
          <w:rFonts w:hint="eastAsia"/>
          <w:sz w:val="21"/>
          <w:szCs w:val="21"/>
        </w:rPr>
        <w:t>数据挖掘；特征描述；SPSS Statistics；命题质量；科学性</w:t>
      </w:r>
      <w:bookmarkStart w:id="10" w:name="_Toc446440119"/>
      <w:bookmarkStart w:id="11" w:name="_Toc446455224"/>
      <w:bookmarkStart w:id="12" w:name="_Toc447759163"/>
      <w:r>
        <w:rPr>
          <w:rFonts w:hint="eastAsia"/>
          <w:sz w:val="21"/>
          <w:szCs w:val="21"/>
        </w:rPr>
        <w:t>分析</w:t>
      </w:r>
      <w:bookmarkEnd w:id="10"/>
      <w:bookmarkEnd w:id="11"/>
      <w:bookmarkEnd w:id="12"/>
      <w:bookmarkStart w:id="13" w:name="_Toc480178094"/>
      <w:bookmarkStart w:id="14" w:name="_Toc478717496"/>
      <w:bookmarkStart w:id="15" w:name="_Toc479939379"/>
      <w:bookmarkStart w:id="16" w:name="_Toc447759173"/>
      <w:bookmarkStart w:id="17" w:name="_Toc480580208"/>
    </w:p>
    <w:p>
      <w:pPr>
        <w:ind w:firstLine="413" w:firstLineChars="196"/>
        <w:rPr>
          <w:rFonts w:asciiTheme="minorEastAsia" w:hAnsiTheme="minorEastAsia" w:eastAsiaTheme="minorEastAsia"/>
          <w:sz w:val="21"/>
          <w:szCs w:val="21"/>
        </w:rPr>
      </w:pPr>
      <w:r>
        <w:rPr>
          <w:rFonts w:hint="eastAsia" w:asciiTheme="minorEastAsia" w:hAnsiTheme="minorEastAsia" w:eastAsiaTheme="minorEastAsia"/>
          <w:b/>
          <w:sz w:val="21"/>
          <w:szCs w:val="21"/>
        </w:rPr>
        <w:t>中图分类号：</w:t>
      </w:r>
      <w:r>
        <w:rPr>
          <w:rFonts w:hint="eastAsia" w:asciiTheme="minorEastAsia" w:hAnsiTheme="minorEastAsia" w:eastAsiaTheme="minorEastAsia"/>
          <w:sz w:val="21"/>
          <w:szCs w:val="21"/>
        </w:rPr>
        <w:t xml:space="preserve">TP399   </w:t>
      </w:r>
      <w:r>
        <w:rPr>
          <w:rFonts w:hint="eastAsia" w:asciiTheme="minorEastAsia" w:hAnsiTheme="minorEastAsia" w:eastAsiaTheme="minorEastAsia"/>
          <w:b/>
          <w:sz w:val="21"/>
          <w:szCs w:val="21"/>
        </w:rPr>
        <w:t>文献标识码：A     文章编号：</w:t>
      </w:r>
    </w:p>
    <w:p>
      <w:pPr>
        <w:spacing w:line="276" w:lineRule="auto"/>
        <w:ind w:firstLine="420"/>
        <w:rPr>
          <w:sz w:val="21"/>
          <w:szCs w:val="21"/>
        </w:rPr>
      </w:pPr>
      <w:r>
        <w:rPr>
          <w:rFonts w:hint="eastAsia"/>
          <w:sz w:val="21"/>
          <w:szCs w:val="21"/>
        </w:rPr>
        <w:t>学生成绩作为课程考核的最终结果，从客观上反映了学生对某一门课程知识的掌握程度，也是评价教学质量好坏与试题质量高低的重要标准。如何通过这些成绩数据，挖掘隐含在学生成绩中有用的规则与模式，用于评价教师命题的科学性，促进教师改进教学方法，辅助科学命题，提高试卷的编制质量，从而更加有效地反馈教学信息。数据挖掘技术便能有效解决这一难题。</w:t>
      </w:r>
    </w:p>
    <w:p>
      <w:pPr>
        <w:spacing w:line="276" w:lineRule="auto"/>
        <w:ind w:firstLine="420"/>
        <w:outlineLvl w:val="0"/>
        <w:rPr>
          <w:b/>
          <w:sz w:val="21"/>
          <w:szCs w:val="21"/>
        </w:rPr>
      </w:pPr>
      <w:r>
        <w:rPr>
          <w:rFonts w:hint="eastAsia"/>
          <w:b/>
          <w:sz w:val="21"/>
          <w:szCs w:val="21"/>
        </w:rPr>
        <w:t>一、数据挖掘概述</w:t>
      </w:r>
    </w:p>
    <w:bookmarkEnd w:id="13"/>
    <w:bookmarkEnd w:id="14"/>
    <w:bookmarkEnd w:id="15"/>
    <w:bookmarkEnd w:id="16"/>
    <w:bookmarkEnd w:id="17"/>
    <w:p>
      <w:pPr>
        <w:spacing w:line="276" w:lineRule="auto"/>
        <w:ind w:firstLine="420" w:firstLineChars="200"/>
        <w:rPr>
          <w:sz w:val="21"/>
          <w:szCs w:val="21"/>
        </w:rPr>
      </w:pPr>
      <w:r>
        <w:rPr>
          <w:rFonts w:hint="eastAsia"/>
          <w:sz w:val="21"/>
          <w:szCs w:val="21"/>
        </w:rPr>
        <w:t>数据挖掘（D</w:t>
      </w:r>
      <w:r>
        <w:rPr>
          <w:sz w:val="21"/>
          <w:szCs w:val="21"/>
        </w:rPr>
        <w:t xml:space="preserve">ata </w:t>
      </w:r>
      <w:r>
        <w:rPr>
          <w:rFonts w:hint="eastAsia"/>
          <w:sz w:val="21"/>
          <w:szCs w:val="21"/>
        </w:rPr>
        <w:t>M</w:t>
      </w:r>
      <w:r>
        <w:rPr>
          <w:sz w:val="21"/>
          <w:szCs w:val="21"/>
        </w:rPr>
        <w:t>ining</w:t>
      </w:r>
      <w:r>
        <w:rPr>
          <w:rFonts w:hint="eastAsia"/>
          <w:sz w:val="21"/>
          <w:szCs w:val="21"/>
        </w:rPr>
        <w:t>）就是从大量的、不完全的、有噪声的、模糊的、随机的数据中提取隐含在其中的、人们事先不知道的、但又潜在有用的信息与知识的过程</w:t>
      </w:r>
      <w:r>
        <w:rPr>
          <w:sz w:val="21"/>
          <w:szCs w:val="21"/>
        </w:rPr>
        <w:fldChar w:fldCharType="begin"/>
      </w:r>
      <w:r>
        <w:rPr>
          <w:sz w:val="21"/>
          <w:szCs w:val="21"/>
        </w:rPr>
        <w:instrText xml:space="preserve"> ADDIN NE.Ref.{C89FDCC8-550B-4096-A0BB-CCEAE696B732}</w:instrText>
      </w:r>
      <w:r>
        <w:rPr>
          <w:sz w:val="21"/>
          <w:szCs w:val="21"/>
        </w:rPr>
        <w:fldChar w:fldCharType="separate"/>
      </w:r>
      <w:r>
        <w:rPr>
          <w:kern w:val="0"/>
          <w:sz w:val="21"/>
          <w:szCs w:val="21"/>
          <w:vertAlign w:val="superscript"/>
        </w:rPr>
        <w:t>[1]</w:t>
      </w:r>
      <w:r>
        <w:rPr>
          <w:sz w:val="21"/>
          <w:szCs w:val="21"/>
        </w:rPr>
        <w:fldChar w:fldCharType="end"/>
      </w:r>
      <w:r>
        <w:rPr>
          <w:rFonts w:hint="eastAsia"/>
          <w:sz w:val="21"/>
          <w:szCs w:val="21"/>
        </w:rPr>
        <w:t>。数据挖掘主要用于决策支持、预测预警、偏差侦测、查询优化、异常分析等。它是一门综合了统计学、数据库、人工智能、可视化多个领域的交叉学科。根据不同挖掘任务，可以将其分为描述和预测两类。数据挖掘的方法有：特征描述、聚类分析、关联分析、分类和预测、离群点分析、演变分析等。本文使用特征描述的方法来分析学生成绩。特征描述即数据总结，就是用简练、精准的方式描述数据的概念，并概括其整体特征，实现对原始数据的总体把握</w:t>
      </w:r>
      <w:r>
        <w:rPr>
          <w:sz w:val="21"/>
          <w:szCs w:val="21"/>
        </w:rPr>
        <w:fldChar w:fldCharType="begin"/>
      </w:r>
      <w:r>
        <w:rPr>
          <w:sz w:val="21"/>
          <w:szCs w:val="21"/>
        </w:rPr>
        <w:instrText xml:space="preserve"> ADDIN NE.Ref.{CC3E2D68-0473-4E0D-9DBC-061D444CC784}</w:instrText>
      </w:r>
      <w:r>
        <w:rPr>
          <w:sz w:val="21"/>
          <w:szCs w:val="21"/>
        </w:rPr>
        <w:fldChar w:fldCharType="separate"/>
      </w:r>
      <w:r>
        <w:rPr>
          <w:kern w:val="0"/>
          <w:sz w:val="21"/>
          <w:szCs w:val="21"/>
          <w:vertAlign w:val="superscript"/>
        </w:rPr>
        <w:t>[2]</w:t>
      </w:r>
      <w:r>
        <w:rPr>
          <w:sz w:val="21"/>
          <w:szCs w:val="21"/>
        </w:rPr>
        <w:fldChar w:fldCharType="end"/>
      </w:r>
      <w:r>
        <w:rPr>
          <w:rFonts w:hint="eastAsia"/>
          <w:sz w:val="21"/>
          <w:szCs w:val="21"/>
        </w:rPr>
        <w:t>。</w:t>
      </w:r>
    </w:p>
    <w:p>
      <w:pPr>
        <w:spacing w:line="276" w:lineRule="auto"/>
        <w:ind w:firstLine="420" w:firstLineChars="200"/>
        <w:rPr>
          <w:sz w:val="21"/>
          <w:szCs w:val="21"/>
        </w:rPr>
      </w:pPr>
      <w:r>
        <w:rPr>
          <w:rFonts w:hint="eastAsia"/>
          <w:sz w:val="21"/>
          <w:szCs w:val="21"/>
        </w:rPr>
        <w:t>数据挖掘是一个反复进行、不断优化的过程，如图1所示，需要在</w:t>
      </w:r>
      <m:oMath>
        <m:r>
          <m:rPr>
            <m:sty m:val="p"/>
          </m:rPr>
          <w:rPr>
            <w:rFonts w:hint="eastAsia" w:ascii="Cambria Math" w:hAnsi="Cambria Math"/>
            <w:sz w:val="21"/>
            <w:szCs w:val="21"/>
          </w:rPr>
          <m:t>挖掘过程</m:t>
        </m:r>
      </m:oMath>
      <w:r>
        <w:rPr>
          <w:rFonts w:hint="eastAsia"/>
          <w:sz w:val="21"/>
          <w:szCs w:val="21"/>
        </w:rPr>
        <w:t>中不断分析、调整、再执行。因此，在开展数据挖掘之前，要先确定目标，选择合适的数据挖掘方法，再根据选择的方法确定挖掘步骤，才能保证数据挖掘按部就班进行并取得预期的结果。其主要步骤有四步：一是确定业务对象。根据业务对象的特征描述，明确需求分析与挖掘目标，清晰地定义业务问题，再预测可能存在的风险和结果。</w:t>
      </w:r>
      <w:bookmarkStart w:id="18" w:name="_Toc447759194"/>
      <w:r>
        <w:rPr>
          <w:rFonts w:hint="eastAsia"/>
          <w:sz w:val="21"/>
          <w:szCs w:val="21"/>
        </w:rPr>
        <w:t>二是数据准备</w:t>
      </w:r>
      <w:bookmarkEnd w:id="18"/>
      <w:r>
        <w:rPr>
          <w:rFonts w:hint="eastAsia"/>
          <w:sz w:val="21"/>
          <w:szCs w:val="21"/>
        </w:rPr>
        <w:t>，即数据预处理。原始数据结构复杂，数据量大，且存在冗余、空缺、带噪声等现象，容易影响挖掘结果。因此，需要先对数据进行预处理，否则，很容易对结果的准确度产生较大影响。数据预处理可分为数据选取、数据集成与清理和数据转换三个步骤。</w:t>
      </w:r>
      <w:bookmarkStart w:id="19" w:name="_Toc447759195"/>
      <w:r>
        <w:rPr>
          <w:rFonts w:hint="eastAsia"/>
          <w:sz w:val="21"/>
          <w:szCs w:val="21"/>
        </w:rPr>
        <w:t>三是数据挖掘</w:t>
      </w:r>
      <w:bookmarkEnd w:id="19"/>
      <w:r>
        <w:rPr>
          <w:rFonts w:hint="eastAsia"/>
          <w:sz w:val="21"/>
          <w:szCs w:val="21"/>
        </w:rPr>
        <w:t>。按照第一步确定的需求分析与挖掘目标，选择合适的</w:t>
      </w:r>
      <w:r>
        <w:rPr>
          <w:sz w:val="21"/>
          <w:szCs w:val="21"/>
        </w:rPr>
        <w:t>挖掘</w:t>
      </w:r>
      <w:r>
        <w:rPr>
          <w:rFonts w:hint="eastAsia"/>
          <w:sz w:val="21"/>
          <w:szCs w:val="21"/>
        </w:rPr>
        <w:t>算法与工具，然后建立模型，并进行挖掘分析。</w:t>
      </w:r>
      <w:bookmarkStart w:id="20" w:name="_Toc447759196"/>
      <w:r>
        <w:rPr>
          <w:rFonts w:hint="eastAsia"/>
          <w:sz w:val="21"/>
          <w:szCs w:val="21"/>
        </w:rPr>
        <w:t>四是解释和评价</w:t>
      </w:r>
      <w:bookmarkEnd w:id="20"/>
      <w:r>
        <w:rPr>
          <w:rFonts w:hint="eastAsia"/>
          <w:sz w:val="21"/>
          <w:szCs w:val="21"/>
        </w:rPr>
        <w:t>。分析与验证挖掘结果是否合理、有效，并将得到的有用的规则与模式提供给决策者。</w:t>
      </w:r>
    </w:p>
    <w:p>
      <w:pPr>
        <w:jc w:val="center"/>
      </w:pPr>
      <w:r>
        <w:drawing>
          <wp:inline distT="0" distB="0" distL="0" distR="0">
            <wp:extent cx="4723130" cy="10185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723200" cy="1018800"/>
                    </a:xfrm>
                    <a:prstGeom prst="rect">
                      <a:avLst/>
                    </a:prstGeom>
                  </pic:spPr>
                </pic:pic>
              </a:graphicData>
            </a:graphic>
          </wp:inline>
        </w:drawing>
      </w:r>
    </w:p>
    <w:p>
      <w:pPr>
        <w:spacing w:line="276" w:lineRule="auto"/>
        <w:jc w:val="center"/>
        <w:rPr>
          <w:sz w:val="21"/>
          <w:szCs w:val="21"/>
        </w:rPr>
      </w:pPr>
      <w:bookmarkStart w:id="21" w:name="_Toc447759193"/>
      <w:r>
        <w:rPr>
          <w:rFonts w:hint="eastAsia"/>
          <w:sz w:val="21"/>
          <w:szCs w:val="21"/>
        </w:rPr>
        <w:t>图1数据挖掘过程</w:t>
      </w:r>
    </w:p>
    <w:bookmarkEnd w:id="21"/>
    <w:p>
      <w:pPr>
        <w:spacing w:line="276" w:lineRule="auto"/>
        <w:ind w:firstLine="420"/>
        <w:outlineLvl w:val="0"/>
        <w:rPr>
          <w:b/>
          <w:sz w:val="21"/>
          <w:szCs w:val="21"/>
        </w:rPr>
      </w:pPr>
      <w:bookmarkStart w:id="22" w:name="_Toc479939385"/>
      <w:bookmarkStart w:id="23" w:name="_Toc478717502"/>
      <w:bookmarkStart w:id="24" w:name="_Toc480178100"/>
      <w:bookmarkStart w:id="25" w:name="_Toc480580214"/>
      <w:bookmarkStart w:id="26" w:name="_Toc447759198"/>
      <w:r>
        <w:rPr>
          <w:rFonts w:hint="eastAsia"/>
          <w:b/>
          <w:sz w:val="21"/>
          <w:szCs w:val="21"/>
        </w:rPr>
        <w:t>二、面向教师的命题科学性评价</w:t>
      </w:r>
      <w:bookmarkEnd w:id="22"/>
      <w:bookmarkEnd w:id="23"/>
      <w:bookmarkEnd w:id="24"/>
      <w:bookmarkEnd w:id="25"/>
      <w:bookmarkStart w:id="27" w:name="_Toc480178101"/>
      <w:bookmarkStart w:id="28" w:name="_Toc480580215"/>
      <w:r>
        <w:rPr>
          <w:rFonts w:hint="eastAsia"/>
          <w:b/>
          <w:sz w:val="21"/>
          <w:szCs w:val="21"/>
        </w:rPr>
        <w:t>体系及指标</w:t>
      </w:r>
    </w:p>
    <w:bookmarkEnd w:id="27"/>
    <w:bookmarkEnd w:id="28"/>
    <w:p>
      <w:pPr>
        <w:spacing w:line="276" w:lineRule="auto"/>
        <w:ind w:firstLine="420" w:firstLineChars="200"/>
        <w:rPr>
          <w:sz w:val="21"/>
          <w:szCs w:val="21"/>
        </w:rPr>
      </w:pPr>
      <w:r>
        <w:rPr>
          <w:sz w:val="21"/>
          <w:szCs w:val="21"/>
        </w:rPr>
        <w:t>学生</w:t>
      </w:r>
      <w:r>
        <w:rPr>
          <w:rFonts w:hint="eastAsia"/>
          <w:sz w:val="21"/>
          <w:szCs w:val="21"/>
        </w:rPr>
        <w:t>成绩的高低，</w:t>
      </w:r>
      <w:r>
        <w:rPr>
          <w:sz w:val="21"/>
          <w:szCs w:val="21"/>
        </w:rPr>
        <w:t>往往跟</w:t>
      </w:r>
      <w:r>
        <w:rPr>
          <w:rFonts w:hint="eastAsia"/>
          <w:sz w:val="21"/>
          <w:szCs w:val="21"/>
        </w:rPr>
        <w:t>教师命题是否科学合理存在一定的联系，因此，提高教师命题的科学性就显得尤为重要。命题是教育测量的重要步骤，决定测试的成功与否。它能有效检验学生的学习效果以及教师的教学效果。对学生来说，能有效检验其学习效果的试题必定具有较好的信度和效度。对教师来说，命题直接影响着教与学的侧重点，科学合理的命题能有效区分学生的能力与层次，方便教师进行教学改革。作为教师，命题应注重考查学生能力，激发学生内驱力，确保命题的科学性与合理性。本文通过分析学生成绩，侧面评价教师命题的科学性。具体评价指标如图2所示。</w:t>
      </w:r>
    </w:p>
    <w:p>
      <w:pPr>
        <w:spacing w:line="276" w:lineRule="auto"/>
        <w:rPr>
          <w:sz w:val="21"/>
          <w:szCs w:val="21"/>
        </w:rPr>
      </w:pPr>
      <w:r>
        <w:rPr>
          <w:sz w:val="21"/>
          <w:szCs w:val="21"/>
        </w:rPr>
        <w:drawing>
          <wp:inline distT="0" distB="0" distL="0" distR="0">
            <wp:extent cx="4724400" cy="2560955"/>
            <wp:effectExtent l="0" t="38100" r="0" b="29845"/>
            <wp:docPr id="375" name="图示 37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pPr>
        <w:spacing w:line="276" w:lineRule="auto"/>
        <w:jc w:val="center"/>
        <w:rPr>
          <w:sz w:val="21"/>
          <w:szCs w:val="21"/>
        </w:rPr>
      </w:pPr>
      <w:r>
        <w:rPr>
          <w:rFonts w:hint="eastAsia"/>
          <w:sz w:val="21"/>
          <w:szCs w:val="21"/>
        </w:rPr>
        <w:t>图2教师命题科学性评价指标</w:t>
      </w:r>
      <w:bookmarkStart w:id="29" w:name="_Toc480178102"/>
      <w:bookmarkStart w:id="30" w:name="_Toc480580216"/>
    </w:p>
    <w:p>
      <w:pPr>
        <w:autoSpaceDE w:val="0"/>
        <w:autoSpaceDN w:val="0"/>
        <w:adjustRightInd w:val="0"/>
        <w:spacing w:line="276" w:lineRule="auto"/>
        <w:ind w:firstLine="422" w:firstLineChars="200"/>
        <w:outlineLvl w:val="1"/>
        <w:rPr>
          <w:b/>
          <w:kern w:val="0"/>
          <w:sz w:val="21"/>
          <w:szCs w:val="21"/>
        </w:rPr>
      </w:pPr>
      <w:r>
        <w:rPr>
          <w:rFonts w:hint="eastAsia"/>
          <w:b/>
          <w:kern w:val="0"/>
          <w:sz w:val="21"/>
          <w:szCs w:val="21"/>
        </w:rPr>
        <w:t>（一）简单指标</w:t>
      </w:r>
      <w:bookmarkEnd w:id="29"/>
      <w:bookmarkEnd w:id="30"/>
    </w:p>
    <w:p>
      <w:pPr>
        <w:spacing w:line="276" w:lineRule="auto"/>
        <w:ind w:firstLine="420" w:firstLineChars="200"/>
        <w:rPr>
          <w:sz w:val="21"/>
          <w:szCs w:val="21"/>
        </w:rPr>
      </w:pPr>
      <w:r>
        <w:rPr>
          <w:rFonts w:hint="eastAsia"/>
          <w:sz w:val="21"/>
          <w:szCs w:val="21"/>
        </w:rPr>
        <w:t>通过学生成绩来评价教师命题的科学性，往往使用简单的数据统计分析方法，因此，得到的也是评价命题科学性的简单指标，这些指标包括利用Excel软件求出学生成绩的总分、最高分、最低分、平均分等。</w:t>
      </w:r>
    </w:p>
    <w:p>
      <w:pPr>
        <w:spacing w:line="276" w:lineRule="auto"/>
        <w:ind w:firstLine="420" w:firstLineChars="200"/>
        <w:rPr>
          <w:sz w:val="21"/>
          <w:szCs w:val="21"/>
        </w:rPr>
      </w:pPr>
      <w:r>
        <w:rPr>
          <w:rFonts w:hint="eastAsia"/>
          <w:sz w:val="21"/>
          <w:szCs w:val="21"/>
        </w:rPr>
        <w:t>平均分（AVERAGE,MEAN）就是求出给定学生成绩的算术平均值。平均分</w:t>
      </w:r>
      <m:oMath>
        <m:r>
          <m:rPr>
            <m:sty m:val="p"/>
          </m:rPr>
          <w:rPr>
            <w:rFonts w:hint="eastAsia" w:ascii="Cambria Math" w:hAnsi="Cambria Math"/>
            <w:sz w:val="21"/>
            <w:szCs w:val="21"/>
          </w:rPr>
          <m:t>（</m:t>
        </m:r>
        <m:acc>
          <m:accPr>
            <m:chr m:val="̅"/>
            <m:ctrlPr>
              <w:rPr>
                <w:rFonts w:ascii="Cambria Math" w:hAnsi="Cambria Math"/>
                <w:i/>
                <w:sz w:val="21"/>
                <w:szCs w:val="21"/>
              </w:rPr>
            </m:ctrlPr>
          </m:accPr>
          <m:e>
            <m:r>
              <w:rPr>
                <w:rFonts w:hint="eastAsia" w:ascii="Cambria Math" w:hAnsi="Cambria Math"/>
                <w:sz w:val="21"/>
                <w:szCs w:val="21"/>
              </w:rPr>
              <m:t>X</m:t>
            </m:r>
            <m:ctrlPr>
              <w:rPr>
                <w:rFonts w:ascii="Cambria Math" w:hAnsi="Cambria Math"/>
                <w:i/>
                <w:sz w:val="21"/>
                <w:szCs w:val="21"/>
              </w:rPr>
            </m:ctrlPr>
          </m:e>
        </m:acc>
        <m:r>
          <m:rPr>
            <m:sty m:val="p"/>
          </m:rPr>
          <w:rPr>
            <w:rFonts w:hint="eastAsia" w:ascii="Cambria Math" w:hAnsi="Cambria Math"/>
            <w:sz w:val="21"/>
            <w:szCs w:val="21"/>
          </w:rPr>
          <m:t>）</m:t>
        </m:r>
      </m:oMath>
      <w:r>
        <w:rPr>
          <w:rFonts w:hint="eastAsia"/>
          <w:sz w:val="21"/>
          <w:szCs w:val="21"/>
        </w:rPr>
        <w:t>从整体上反映了学生对某一课程知识的掌握程度和理解水平。其计算公式如下：</w:t>
      </w:r>
    </w:p>
    <w:p>
      <w:pPr>
        <w:spacing w:line="276" w:lineRule="auto"/>
        <w:ind w:firstLine="200"/>
        <w:rPr>
          <w:rFonts w:eastAsia="黑体"/>
          <w:sz w:val="21"/>
          <w:szCs w:val="21"/>
        </w:rPr>
      </w:pPr>
      <m:oMathPara>
        <m:oMath>
          <m:acc>
            <m:accPr>
              <m:chr m:val="̅"/>
              <m:ctrlPr>
                <w:rPr>
                  <w:rFonts w:ascii="Cambria Math" w:hAnsi="Cambria Math" w:eastAsia="黑体"/>
                  <w:i/>
                  <w:sz w:val="21"/>
                  <w:szCs w:val="21"/>
                </w:rPr>
              </m:ctrlPr>
            </m:accPr>
            <m:e>
              <m:r>
                <w:rPr>
                  <w:rFonts w:hint="eastAsia" w:ascii="Cambria Math" w:hAnsi="Cambria Math" w:eastAsia="黑体"/>
                  <w:sz w:val="21"/>
                  <w:szCs w:val="21"/>
                </w:rPr>
                <m:t>X</m:t>
              </m:r>
              <m:ctrlPr>
                <w:rPr>
                  <w:rFonts w:ascii="Cambria Math" w:hAnsi="Cambria Math" w:eastAsia="黑体"/>
                  <w:i/>
                  <w:sz w:val="21"/>
                  <w:szCs w:val="21"/>
                </w:rPr>
              </m:ctrlPr>
            </m:e>
          </m:acc>
          <m:r>
            <w:rPr>
              <w:rFonts w:hint="eastAsia" w:ascii="Cambria Math" w:hAnsi="Cambria Math" w:eastAsia="黑体"/>
              <w:sz w:val="21"/>
              <w:szCs w:val="21"/>
            </w:rPr>
            <m:t>=</m:t>
          </m:r>
          <m:f>
            <m:fPr>
              <m:ctrlPr>
                <w:rPr>
                  <w:rFonts w:ascii="Cambria Math" w:hAnsi="Cambria Math" w:eastAsia="黑体"/>
                  <w:i/>
                  <w:sz w:val="21"/>
                  <w:szCs w:val="21"/>
                </w:rPr>
              </m:ctrlPr>
            </m:fPr>
            <m:num>
              <m:sSub>
                <m:sSubPr>
                  <m:ctrlPr>
                    <w:rPr>
                      <w:rFonts w:ascii="Cambria Math" w:hAnsi="Cambria Math" w:eastAsia="黑体"/>
                      <w:i/>
                      <w:sz w:val="21"/>
                      <w:szCs w:val="21"/>
                    </w:rPr>
                  </m:ctrlPr>
                </m:sSubPr>
                <m:e>
                  <m:r>
                    <m:rPr>
                      <m:nor/>
                    </m:rPr>
                    <w:rPr>
                      <w:rFonts w:eastAsia="黑体"/>
                      <w:i/>
                      <w:sz w:val="21"/>
                      <w:szCs w:val="21"/>
                    </w:rPr>
                    <m:t>X</m:t>
                  </m:r>
                  <m:ctrlPr>
                    <w:rPr>
                      <w:rFonts w:ascii="Cambria Math" w:hAnsi="Cambria Math" w:eastAsia="黑体"/>
                      <w:i/>
                      <w:sz w:val="21"/>
                      <w:szCs w:val="21"/>
                    </w:rPr>
                  </m:ctrlPr>
                </m:e>
                <m:sub>
                  <m:r>
                    <m:rPr>
                      <m:nor/>
                    </m:rPr>
                    <w:rPr>
                      <w:rFonts w:eastAsia="黑体"/>
                      <w:i/>
                      <w:sz w:val="21"/>
                      <w:szCs w:val="21"/>
                    </w:rPr>
                    <m:t>1</m:t>
                  </m:r>
                  <m:ctrlPr>
                    <w:rPr>
                      <w:rFonts w:ascii="Cambria Math" w:hAnsi="Cambria Math" w:eastAsia="黑体"/>
                      <w:i/>
                      <w:sz w:val="21"/>
                      <w:szCs w:val="21"/>
                    </w:rPr>
                  </m:ctrlPr>
                </m:sub>
              </m:sSub>
              <m:r>
                <m:rPr>
                  <m:nor/>
                </m:rPr>
                <w:rPr>
                  <w:rFonts w:eastAsia="黑体"/>
                  <w:i/>
                  <w:sz w:val="21"/>
                  <w:szCs w:val="21"/>
                </w:rPr>
                <m:t>+</m:t>
              </m:r>
              <m:sSub>
                <m:sSubPr>
                  <m:ctrlPr>
                    <w:rPr>
                      <w:rFonts w:ascii="Cambria Math" w:hAnsi="Cambria Math" w:eastAsia="黑体"/>
                      <w:i/>
                      <w:sz w:val="21"/>
                      <w:szCs w:val="21"/>
                    </w:rPr>
                  </m:ctrlPr>
                </m:sSubPr>
                <m:e>
                  <m:r>
                    <m:rPr>
                      <m:nor/>
                    </m:rPr>
                    <w:rPr>
                      <w:rFonts w:eastAsia="黑体"/>
                      <w:i/>
                      <w:sz w:val="21"/>
                      <w:szCs w:val="21"/>
                    </w:rPr>
                    <m:t>X</m:t>
                  </m:r>
                  <m:ctrlPr>
                    <w:rPr>
                      <w:rFonts w:ascii="Cambria Math" w:hAnsi="Cambria Math" w:eastAsia="黑体"/>
                      <w:i/>
                      <w:sz w:val="21"/>
                      <w:szCs w:val="21"/>
                    </w:rPr>
                  </m:ctrlPr>
                </m:e>
                <m:sub>
                  <m:r>
                    <m:rPr>
                      <m:nor/>
                    </m:rPr>
                    <w:rPr>
                      <w:rFonts w:eastAsia="黑体"/>
                      <w:i/>
                      <w:sz w:val="21"/>
                      <w:szCs w:val="21"/>
                    </w:rPr>
                    <m:t>2</m:t>
                  </m:r>
                  <m:ctrlPr>
                    <w:rPr>
                      <w:rFonts w:ascii="Cambria Math" w:hAnsi="Cambria Math" w:eastAsia="黑体"/>
                      <w:i/>
                      <w:sz w:val="21"/>
                      <w:szCs w:val="21"/>
                    </w:rPr>
                  </m:ctrlPr>
                </m:sub>
              </m:sSub>
              <m:r>
                <m:rPr>
                  <m:nor/>
                </m:rPr>
                <w:rPr>
                  <w:rFonts w:eastAsia="黑体"/>
                  <w:i/>
                  <w:sz w:val="21"/>
                  <w:szCs w:val="21"/>
                </w:rPr>
                <m:t>+</m:t>
              </m:r>
              <m:r>
                <m:rPr>
                  <m:nor/>
                </m:rPr>
                <w:rPr>
                  <w:rFonts w:ascii="Cambria Math" w:hAnsi="Cambria Math" w:eastAsia="MS Mincho" w:cs="Cambria Math"/>
                  <w:i/>
                  <w:sz w:val="21"/>
                  <w:szCs w:val="21"/>
                </w:rPr>
                <m:t>⋯</m:t>
              </m:r>
              <m:r>
                <m:rPr>
                  <m:nor/>
                </m:rPr>
                <w:rPr>
                  <w:rFonts w:eastAsia="黑体"/>
                  <w:i/>
                  <w:sz w:val="21"/>
                  <w:szCs w:val="21"/>
                </w:rPr>
                <m:t>+</m:t>
              </m:r>
              <m:sSub>
                <m:sSubPr>
                  <m:ctrlPr>
                    <w:rPr>
                      <w:rFonts w:ascii="Cambria Math" w:hAnsi="Cambria Math" w:eastAsia="黑体"/>
                      <w:i/>
                      <w:sz w:val="21"/>
                      <w:szCs w:val="21"/>
                    </w:rPr>
                  </m:ctrlPr>
                </m:sSubPr>
                <m:e>
                  <m:r>
                    <m:rPr>
                      <m:nor/>
                    </m:rPr>
                    <w:rPr>
                      <w:rFonts w:eastAsia="黑体"/>
                      <w:i/>
                      <w:sz w:val="21"/>
                      <w:szCs w:val="21"/>
                    </w:rPr>
                    <m:t>X</m:t>
                  </m:r>
                  <m:ctrlPr>
                    <w:rPr>
                      <w:rFonts w:ascii="Cambria Math" w:hAnsi="Cambria Math" w:eastAsia="黑体"/>
                      <w:i/>
                      <w:sz w:val="21"/>
                      <w:szCs w:val="21"/>
                    </w:rPr>
                  </m:ctrlPr>
                </m:e>
                <m:sub>
                  <m:r>
                    <m:rPr>
                      <m:nor/>
                    </m:rPr>
                    <w:rPr>
                      <w:rFonts w:eastAsia="黑体"/>
                      <w:i/>
                      <w:sz w:val="21"/>
                      <w:szCs w:val="21"/>
                    </w:rPr>
                    <m:t>n</m:t>
                  </m:r>
                  <m:ctrlPr>
                    <w:rPr>
                      <w:rFonts w:ascii="Cambria Math" w:hAnsi="Cambria Math" w:eastAsia="黑体"/>
                      <w:i/>
                      <w:sz w:val="21"/>
                      <w:szCs w:val="21"/>
                    </w:rPr>
                  </m:ctrlPr>
                </m:sub>
              </m:sSub>
              <m:ctrlPr>
                <w:rPr>
                  <w:rFonts w:ascii="Cambria Math" w:hAnsi="Cambria Math" w:eastAsia="黑体"/>
                  <w:i/>
                  <w:sz w:val="21"/>
                  <w:szCs w:val="21"/>
                </w:rPr>
              </m:ctrlPr>
            </m:num>
            <m:den>
              <m:r>
                <m:rPr>
                  <m:nor/>
                </m:rPr>
                <w:rPr>
                  <w:rFonts w:eastAsia="黑体"/>
                  <w:i/>
                  <w:sz w:val="21"/>
                  <w:szCs w:val="21"/>
                </w:rPr>
                <m:t>n</m:t>
              </m:r>
              <m:ctrlPr>
                <w:rPr>
                  <w:rFonts w:ascii="Cambria Math" w:hAnsi="Cambria Math" w:eastAsia="黑体"/>
                  <w:i/>
                  <w:sz w:val="21"/>
                  <w:szCs w:val="21"/>
                </w:rPr>
              </m:ctrlPr>
            </m:den>
          </m:f>
          <m:r>
            <w:rPr>
              <w:rFonts w:hint="eastAsia" w:ascii="Cambria Math" w:hAnsi="Cambria Math" w:eastAsia="黑体"/>
              <w:sz w:val="21"/>
              <w:szCs w:val="21"/>
            </w:rPr>
            <m:t>=</m:t>
          </m:r>
          <m:f>
            <m:fPr>
              <m:ctrlPr>
                <w:rPr>
                  <w:rFonts w:ascii="Cambria Math" w:hAnsi="Cambria Math" w:eastAsia="黑体"/>
                  <w:i/>
                  <w:sz w:val="21"/>
                  <w:szCs w:val="21"/>
                </w:rPr>
              </m:ctrlPr>
            </m:fPr>
            <m:num>
              <m:r>
                <w:rPr>
                  <w:rFonts w:hint="eastAsia" w:ascii="Cambria Math" w:hAnsi="Cambria Math" w:eastAsia="黑体"/>
                  <w:sz w:val="21"/>
                  <w:szCs w:val="21"/>
                </w:rPr>
                <m:t>1</m:t>
              </m:r>
              <m:ctrlPr>
                <w:rPr>
                  <w:rFonts w:ascii="Cambria Math" w:hAnsi="Cambria Math" w:eastAsia="黑体"/>
                  <w:i/>
                  <w:sz w:val="21"/>
                  <w:szCs w:val="21"/>
                </w:rPr>
              </m:ctrlPr>
            </m:num>
            <m:den>
              <m:r>
                <w:rPr>
                  <w:rFonts w:hint="eastAsia" w:ascii="Cambria Math" w:hAnsi="Cambria Math" w:eastAsia="黑体"/>
                  <w:sz w:val="21"/>
                  <w:szCs w:val="21"/>
                </w:rPr>
                <m:t>n</m:t>
              </m:r>
              <m:ctrlPr>
                <w:rPr>
                  <w:rFonts w:ascii="Cambria Math" w:hAnsi="Cambria Math" w:eastAsia="黑体"/>
                  <w:i/>
                  <w:sz w:val="21"/>
                  <w:szCs w:val="21"/>
                </w:rPr>
              </m:ctrlPr>
            </m:den>
          </m:f>
          <m:nary>
            <m:naryPr>
              <m:chr m:val="∑"/>
              <m:limLoc m:val="undOvr"/>
              <m:ctrlPr>
                <w:rPr>
                  <w:rFonts w:ascii="Cambria Math" w:hAnsi="Cambria Math" w:eastAsia="黑体"/>
                  <w:i/>
                  <w:sz w:val="21"/>
                  <w:szCs w:val="21"/>
                </w:rPr>
              </m:ctrlPr>
            </m:naryPr>
            <m:sub>
              <m:r>
                <w:rPr>
                  <w:rFonts w:hint="eastAsia" w:ascii="Cambria Math" w:hAnsi="Cambria Math" w:eastAsia="黑体"/>
                  <w:sz w:val="21"/>
                  <w:szCs w:val="21"/>
                </w:rPr>
                <m:t>i=1</m:t>
              </m:r>
              <m:ctrlPr>
                <w:rPr>
                  <w:rFonts w:ascii="Cambria Math" w:hAnsi="Cambria Math" w:eastAsia="黑体"/>
                  <w:i/>
                  <w:sz w:val="21"/>
                  <w:szCs w:val="21"/>
                </w:rPr>
              </m:ctrlPr>
            </m:sub>
            <m:sup>
              <m:r>
                <w:rPr>
                  <w:rFonts w:hint="eastAsia" w:ascii="Cambria Math" w:hAnsi="Cambria Math" w:eastAsia="黑体"/>
                  <w:sz w:val="21"/>
                  <w:szCs w:val="21"/>
                </w:rPr>
                <m:t>n</m:t>
              </m:r>
              <m:ctrlPr>
                <w:rPr>
                  <w:rFonts w:ascii="Cambria Math" w:hAnsi="Cambria Math" w:eastAsia="黑体"/>
                  <w:i/>
                  <w:sz w:val="21"/>
                  <w:szCs w:val="21"/>
                </w:rPr>
              </m:ctrlPr>
            </m:sup>
            <m:e>
              <m:sSub>
                <m:sSubPr>
                  <m:ctrlPr>
                    <w:rPr>
                      <w:rFonts w:ascii="Cambria Math" w:hAnsi="Cambria Math" w:eastAsia="黑体"/>
                      <w:i/>
                      <w:sz w:val="21"/>
                      <w:szCs w:val="21"/>
                    </w:rPr>
                  </m:ctrlPr>
                </m:sSubPr>
                <m:e>
                  <m:r>
                    <w:rPr>
                      <w:rFonts w:hint="eastAsia" w:ascii="Cambria Math" w:hAnsi="Cambria Math" w:eastAsia="黑体"/>
                      <w:sz w:val="21"/>
                      <w:szCs w:val="21"/>
                    </w:rPr>
                    <m:t>X</m:t>
                  </m:r>
                  <m:ctrlPr>
                    <w:rPr>
                      <w:rFonts w:ascii="Cambria Math" w:hAnsi="Cambria Math" w:eastAsia="黑体"/>
                      <w:i/>
                      <w:sz w:val="21"/>
                      <w:szCs w:val="21"/>
                    </w:rPr>
                  </m:ctrlPr>
                </m:e>
                <m:sub>
                  <m:r>
                    <w:rPr>
                      <w:rFonts w:hint="eastAsia" w:ascii="Cambria Math" w:hAnsi="Cambria Math" w:eastAsia="黑体"/>
                      <w:sz w:val="21"/>
                      <w:szCs w:val="21"/>
                    </w:rPr>
                    <m:t>i</m:t>
                  </m:r>
                  <m:ctrlPr>
                    <w:rPr>
                      <w:rFonts w:ascii="Cambria Math" w:hAnsi="Cambria Math" w:eastAsia="黑体"/>
                      <w:i/>
                      <w:sz w:val="21"/>
                      <w:szCs w:val="21"/>
                    </w:rPr>
                  </m:ctrlPr>
                </m:sub>
              </m:sSub>
              <m:ctrlPr>
                <w:rPr>
                  <w:rFonts w:ascii="Cambria Math" w:hAnsi="Cambria Math" w:eastAsia="黑体"/>
                  <w:i/>
                  <w:sz w:val="21"/>
                  <w:szCs w:val="21"/>
                </w:rPr>
              </m:ctrlPr>
            </m:e>
          </m:nary>
          <m:r>
            <m:rPr>
              <m:sty m:val="p"/>
            </m:rPr>
            <w:rPr>
              <w:rFonts w:ascii="Cambria Math" w:hAnsi="Cambria Math" w:eastAsia="黑体"/>
              <w:sz w:val="21"/>
              <w:szCs w:val="21"/>
            </w:rPr>
            <m:t>（1）</m:t>
          </m:r>
        </m:oMath>
      </m:oMathPara>
    </w:p>
    <w:p>
      <w:pPr>
        <w:spacing w:line="276" w:lineRule="auto"/>
        <w:ind w:firstLine="420" w:firstLineChars="200"/>
        <w:jc w:val="left"/>
        <w:rPr>
          <w:sz w:val="21"/>
          <w:szCs w:val="21"/>
        </w:rPr>
      </w:pPr>
      <m:oMath>
        <m:r>
          <m:rPr>
            <m:sty m:val="p"/>
          </m:rPr>
          <w:rPr>
            <w:rFonts w:hint="eastAsia" w:ascii="Cambria Math" w:hAnsi="Cambria Math"/>
            <w:sz w:val="21"/>
            <w:szCs w:val="21"/>
          </w:rPr>
          <m:t>其中</m:t>
        </m:r>
        <m:sSub>
          <m:sSubPr>
            <m:ctrlPr>
              <w:rPr>
                <w:rFonts w:ascii="Cambria Math" w:hAnsi="Cambria Math"/>
                <w:i/>
                <w:sz w:val="21"/>
                <w:szCs w:val="21"/>
              </w:rPr>
            </m:ctrlPr>
          </m:sSubPr>
          <m:e>
            <m:r>
              <w:rPr>
                <w:rFonts w:hint="eastAsia" w:ascii="Cambria Math" w:hAnsi="Cambria Math"/>
                <w:sz w:val="21"/>
                <w:szCs w:val="21"/>
              </w:rPr>
              <m:t>X</m:t>
            </m:r>
            <m:ctrlPr>
              <w:rPr>
                <w:rFonts w:ascii="Cambria Math" w:hAnsi="Cambria Math"/>
                <w:i/>
                <w:sz w:val="21"/>
                <w:szCs w:val="21"/>
              </w:rPr>
            </m:ctrlPr>
          </m:e>
          <m:sub>
            <m:r>
              <w:rPr>
                <w:rFonts w:hint="eastAsia" w:ascii="Cambria Math" w:hAnsi="Cambria Math"/>
                <w:sz w:val="21"/>
                <w:szCs w:val="21"/>
              </w:rPr>
              <m:t>i</m:t>
            </m:r>
            <m:ctrlPr>
              <w:rPr>
                <w:rFonts w:ascii="Cambria Math" w:hAnsi="Cambria Math"/>
                <w:i/>
                <w:sz w:val="21"/>
                <w:szCs w:val="21"/>
              </w:rPr>
            </m:ctrlPr>
          </m:sub>
        </m:sSub>
        <m:r>
          <m:rPr>
            <m:sty m:val="p"/>
          </m:rPr>
          <w:rPr>
            <w:rFonts w:hint="eastAsia" w:ascii="Cambria Math" w:hAnsi="Cambria Math"/>
            <w:sz w:val="21"/>
            <w:szCs w:val="21"/>
          </w:rPr>
          <m:t>为第i个学生的成绩</m:t>
        </m:r>
      </m:oMath>
      <w:r>
        <w:rPr>
          <w:rFonts w:hint="eastAsia"/>
          <w:sz w:val="21"/>
          <w:szCs w:val="21"/>
        </w:rPr>
        <w:t>，n为学生人数。</w:t>
      </w:r>
    </w:p>
    <w:p>
      <w:pPr>
        <w:spacing w:line="276" w:lineRule="auto"/>
        <w:ind w:firstLine="420" w:firstLineChars="200"/>
        <w:rPr>
          <w:sz w:val="21"/>
          <w:szCs w:val="21"/>
        </w:rPr>
      </w:pPr>
      <w:r>
        <w:rPr>
          <w:rFonts w:hint="eastAsia"/>
          <w:sz w:val="21"/>
          <w:szCs w:val="21"/>
        </w:rPr>
        <w:t>根据教学实践，在某一次考试中，假如满分为100分，如果</w:t>
      </w:r>
      <m:oMath>
        <m:acc>
          <m:accPr>
            <m:chr m:val="̅"/>
            <m:ctrlPr>
              <w:rPr>
                <w:rFonts w:ascii="Cambria Math" w:hAnsi="Cambria Math"/>
                <w:i/>
                <w:sz w:val="21"/>
                <w:szCs w:val="21"/>
              </w:rPr>
            </m:ctrlPr>
          </m:accPr>
          <m:e>
            <m:r>
              <w:rPr>
                <w:rFonts w:hint="eastAsia" w:ascii="Cambria Math" w:hAnsi="Cambria Math"/>
                <w:sz w:val="21"/>
                <w:szCs w:val="21"/>
              </w:rPr>
              <m:t>X</m:t>
            </m:r>
            <m:ctrlPr>
              <w:rPr>
                <w:rFonts w:ascii="Cambria Math" w:hAnsi="Cambria Math"/>
                <w:i/>
                <w:sz w:val="21"/>
                <w:szCs w:val="21"/>
              </w:rPr>
            </m:ctrlPr>
          </m:e>
        </m:acc>
        <m:r>
          <m:rPr>
            <m:sty m:val="p"/>
          </m:rPr>
          <w:rPr>
            <w:rFonts w:ascii="Cambria Math" w:hAnsi="Cambria Math"/>
            <w:sz w:val="21"/>
            <w:szCs w:val="21"/>
          </w:rPr>
          <m:t>&lt;</m:t>
        </m:r>
        <m:r>
          <w:rPr>
            <w:rFonts w:ascii="Cambria Math" w:hAnsi="Cambria Math"/>
            <w:sz w:val="21"/>
            <w:szCs w:val="21"/>
          </w:rPr>
          <m:t>60</m:t>
        </m:r>
      </m:oMath>
      <w:r>
        <w:rPr>
          <w:rFonts w:hint="eastAsia"/>
          <w:sz w:val="21"/>
          <w:szCs w:val="21"/>
        </w:rPr>
        <w:t>，属于不正常现象，表明试题难度太大或教师的教学方法有问题；如果</w:t>
      </w:r>
      <m:oMath>
        <m:r>
          <m:rPr>
            <m:sty m:val="p"/>
          </m:rPr>
          <w:rPr>
            <w:rFonts w:ascii="Cambria Math" w:hAnsi="Cambria Math"/>
            <w:sz w:val="21"/>
            <w:szCs w:val="21"/>
          </w:rPr>
          <m:t>60≤</m:t>
        </m:r>
        <m:acc>
          <m:accPr>
            <m:chr m:val="̅"/>
            <m:ctrlPr>
              <w:rPr>
                <w:rFonts w:ascii="Cambria Math" w:hAnsi="Cambria Math"/>
                <w:i/>
                <w:sz w:val="21"/>
                <w:szCs w:val="21"/>
              </w:rPr>
            </m:ctrlPr>
          </m:accPr>
          <m:e>
            <m:r>
              <w:rPr>
                <w:rFonts w:hint="eastAsia" w:ascii="Cambria Math" w:hAnsi="Cambria Math"/>
                <w:sz w:val="21"/>
                <w:szCs w:val="21"/>
              </w:rPr>
              <m:t>X</m:t>
            </m:r>
            <m:ctrlPr>
              <w:rPr>
                <w:rFonts w:ascii="Cambria Math" w:hAnsi="Cambria Math"/>
                <w:i/>
                <w:sz w:val="21"/>
                <w:szCs w:val="21"/>
              </w:rPr>
            </m:ctrlPr>
          </m:e>
        </m:acc>
        <m:r>
          <m:rPr>
            <m:sty m:val="p"/>
          </m:rPr>
          <w:rPr>
            <w:rFonts w:ascii="Cambria Math" w:hAnsi="Cambria Math"/>
            <w:sz w:val="21"/>
            <w:szCs w:val="21"/>
          </w:rPr>
          <m:t>&lt;</m:t>
        </m:r>
        <m:r>
          <w:rPr>
            <w:rFonts w:ascii="Cambria Math" w:hAnsi="Cambria Math"/>
            <w:sz w:val="21"/>
            <w:szCs w:val="21"/>
          </w:rPr>
          <m:t>70</m:t>
        </m:r>
      </m:oMath>
      <w:r>
        <w:rPr>
          <w:rFonts w:hint="eastAsia"/>
          <w:sz w:val="21"/>
          <w:szCs w:val="21"/>
        </w:rPr>
        <w:t>，表明试题较难或学生整体水平较低；如果</w:t>
      </w:r>
      <m:oMath>
        <m:acc>
          <m:accPr>
            <m:chr m:val="̅"/>
            <m:ctrlPr>
              <w:rPr>
                <w:rFonts w:ascii="Cambria Math" w:hAnsi="Cambria Math"/>
                <w:i/>
                <w:sz w:val="21"/>
                <w:szCs w:val="21"/>
              </w:rPr>
            </m:ctrlPr>
          </m:accPr>
          <m:e>
            <m:r>
              <w:rPr>
                <w:rFonts w:hint="eastAsia" w:ascii="Cambria Math" w:hAnsi="Cambria Math"/>
                <w:sz w:val="21"/>
                <w:szCs w:val="21"/>
              </w:rPr>
              <m:t>X</m:t>
            </m:r>
            <m:ctrlPr>
              <w:rPr>
                <w:rFonts w:ascii="Cambria Math" w:hAnsi="Cambria Math"/>
                <w:i/>
                <w:sz w:val="21"/>
                <w:szCs w:val="21"/>
              </w:rPr>
            </m:ctrlPr>
          </m:e>
        </m:acc>
        <m:r>
          <m:rPr>
            <m:sty m:val="p"/>
          </m:rPr>
          <w:rPr>
            <w:rFonts w:ascii="Cambria Math" w:hAnsi="Cambria Math"/>
            <w:sz w:val="21"/>
            <w:szCs w:val="21"/>
          </w:rPr>
          <m:t>≥80</m:t>
        </m:r>
      </m:oMath>
      <w:r>
        <w:rPr>
          <w:rFonts w:hint="eastAsia"/>
          <w:sz w:val="21"/>
          <w:szCs w:val="21"/>
        </w:rPr>
        <w:t>，表明试题较简单或学生整体水平较高；如果</w:t>
      </w:r>
      <m:oMath>
        <m:r>
          <m:rPr>
            <m:sty m:val="p"/>
          </m:rPr>
          <w:rPr>
            <w:rFonts w:ascii="Cambria Math" w:hAnsi="Cambria Math"/>
            <w:sz w:val="21"/>
            <w:szCs w:val="21"/>
          </w:rPr>
          <m:t>70≤</m:t>
        </m:r>
        <m:acc>
          <m:accPr>
            <m:chr m:val="̅"/>
            <m:ctrlPr>
              <w:rPr>
                <w:rFonts w:ascii="Cambria Math" w:hAnsi="Cambria Math"/>
                <w:i/>
                <w:sz w:val="21"/>
                <w:szCs w:val="21"/>
              </w:rPr>
            </m:ctrlPr>
          </m:accPr>
          <m:e>
            <m:r>
              <w:rPr>
                <w:rFonts w:hint="eastAsia" w:ascii="Cambria Math" w:hAnsi="Cambria Math"/>
                <w:sz w:val="21"/>
                <w:szCs w:val="21"/>
              </w:rPr>
              <m:t>X</m:t>
            </m:r>
            <m:ctrlPr>
              <w:rPr>
                <w:rFonts w:ascii="Cambria Math" w:hAnsi="Cambria Math"/>
                <w:i/>
                <w:sz w:val="21"/>
                <w:szCs w:val="21"/>
              </w:rPr>
            </m:ctrlPr>
          </m:e>
        </m:acc>
        <m:r>
          <m:rPr>
            <m:sty m:val="p"/>
          </m:rPr>
          <w:rPr>
            <w:rFonts w:ascii="Cambria Math" w:hAnsi="Cambria Math"/>
            <w:sz w:val="21"/>
            <w:szCs w:val="21"/>
          </w:rPr>
          <m:t>&lt;</m:t>
        </m:r>
        <m:r>
          <w:rPr>
            <w:rFonts w:ascii="Cambria Math" w:hAnsi="Cambria Math"/>
            <w:sz w:val="21"/>
            <w:szCs w:val="21"/>
          </w:rPr>
          <m:t>80</m:t>
        </m:r>
      </m:oMath>
      <w:r>
        <w:rPr>
          <w:rFonts w:hint="eastAsia"/>
          <w:sz w:val="21"/>
          <w:szCs w:val="21"/>
        </w:rPr>
        <w:t>，则表明试题难度适中，比较符合学生的实际水平</w:t>
      </w:r>
      <w:r>
        <w:rPr>
          <w:sz w:val="21"/>
          <w:szCs w:val="21"/>
        </w:rPr>
        <w:fldChar w:fldCharType="begin"/>
      </w:r>
      <w:r>
        <w:rPr>
          <w:sz w:val="21"/>
          <w:szCs w:val="21"/>
        </w:rPr>
        <w:instrText xml:space="preserve"> ADDIN NE.Ref.{3AABF899-05DF-4BFD-9318-F4FE7FAC9CB7}</w:instrText>
      </w:r>
      <w:r>
        <w:rPr>
          <w:sz w:val="21"/>
          <w:szCs w:val="21"/>
        </w:rPr>
        <w:fldChar w:fldCharType="separate"/>
      </w:r>
      <w:r>
        <w:rPr>
          <w:color w:val="080000"/>
          <w:kern w:val="0"/>
          <w:sz w:val="21"/>
          <w:szCs w:val="21"/>
          <w:vertAlign w:val="superscript"/>
        </w:rPr>
        <w:t>[3]</w:t>
      </w:r>
      <w:r>
        <w:rPr>
          <w:sz w:val="21"/>
          <w:szCs w:val="21"/>
        </w:rPr>
        <w:fldChar w:fldCharType="end"/>
      </w:r>
      <w:r>
        <w:rPr>
          <w:rFonts w:hint="eastAsia"/>
          <w:sz w:val="21"/>
          <w:szCs w:val="21"/>
        </w:rPr>
        <w:t>。使用平均分不仅简单，而且能客观反映学生成绩的总体水平，所以，具有很大的参考价值。</w:t>
      </w:r>
      <w:bookmarkStart w:id="31" w:name="_Toc480178103"/>
      <w:bookmarkStart w:id="32" w:name="_Toc480580217"/>
    </w:p>
    <w:p>
      <w:pPr>
        <w:autoSpaceDE w:val="0"/>
        <w:autoSpaceDN w:val="0"/>
        <w:adjustRightInd w:val="0"/>
        <w:spacing w:line="276" w:lineRule="auto"/>
        <w:ind w:firstLine="422" w:firstLineChars="200"/>
        <w:outlineLvl w:val="1"/>
        <w:rPr>
          <w:b/>
          <w:kern w:val="0"/>
          <w:sz w:val="21"/>
          <w:szCs w:val="21"/>
        </w:rPr>
      </w:pPr>
      <w:r>
        <w:rPr>
          <w:rFonts w:hint="eastAsia"/>
          <w:b/>
          <w:kern w:val="0"/>
          <w:sz w:val="21"/>
          <w:szCs w:val="21"/>
        </w:rPr>
        <w:t>（二）特征描述指标</w:t>
      </w:r>
      <w:bookmarkEnd w:id="31"/>
      <w:bookmarkEnd w:id="32"/>
    </w:p>
    <w:p>
      <w:pPr>
        <w:spacing w:line="276" w:lineRule="auto"/>
        <w:ind w:firstLine="420" w:firstLineChars="200"/>
        <w:rPr>
          <w:sz w:val="21"/>
          <w:szCs w:val="21"/>
        </w:rPr>
      </w:pPr>
      <w:r>
        <w:rPr>
          <w:rFonts w:hint="eastAsia"/>
          <w:sz w:val="21"/>
          <w:szCs w:val="21"/>
        </w:rPr>
        <w:t>为了更好地评价教师命题的科学性，还需要利用数据挖掘的特征描述方法来反映学生成绩的分布规律，如描述和度量给定学生成绩的百分位值、集中趋势、离散程度和分布形态。在统计学中，通常借助SPSS Statistics软件对数据做进一步描述和度量。</w:t>
      </w:r>
    </w:p>
    <w:p>
      <w:pPr>
        <w:spacing w:line="276" w:lineRule="auto"/>
        <w:ind w:firstLine="420" w:firstLineChars="200"/>
        <w:rPr>
          <w:sz w:val="21"/>
          <w:szCs w:val="21"/>
        </w:rPr>
      </w:pPr>
      <w:r>
        <w:rPr>
          <w:rFonts w:hint="eastAsia"/>
          <w:sz w:val="21"/>
          <w:szCs w:val="21"/>
        </w:rPr>
        <w:t>1.百分位值</w:t>
      </w:r>
    </w:p>
    <w:p>
      <w:pPr>
        <w:spacing w:line="276" w:lineRule="auto"/>
        <w:ind w:firstLine="420" w:firstLineChars="200"/>
        <w:rPr>
          <w:sz w:val="21"/>
          <w:szCs w:val="21"/>
        </w:rPr>
      </w:pPr>
      <w:r>
        <w:rPr>
          <w:rFonts w:hint="eastAsia"/>
          <w:sz w:val="21"/>
          <w:szCs w:val="21"/>
        </w:rPr>
        <w:t>反映一组数据的集中程度通常使用四分位数（</w:t>
      </w:r>
      <w:r>
        <w:rPr>
          <w:rFonts w:hint="eastAsia"/>
          <w:kern w:val="0"/>
          <w:sz w:val="21"/>
          <w:szCs w:val="21"/>
        </w:rPr>
        <w:t>Quartiles</w:t>
      </w:r>
      <w:r>
        <w:rPr>
          <w:rFonts w:hint="eastAsia"/>
          <w:sz w:val="21"/>
          <w:szCs w:val="21"/>
        </w:rPr>
        <w:t>）、分割点（</w:t>
      </w:r>
      <w:r>
        <w:rPr>
          <w:rFonts w:hint="eastAsia"/>
          <w:kern w:val="0"/>
          <w:sz w:val="21"/>
          <w:szCs w:val="21"/>
        </w:rPr>
        <w:t>Cut Points</w:t>
      </w:r>
      <w:r>
        <w:rPr>
          <w:rFonts w:hint="eastAsia"/>
          <w:sz w:val="21"/>
          <w:szCs w:val="21"/>
        </w:rPr>
        <w:t>）及百分位数（</w:t>
      </w:r>
      <w:r>
        <w:rPr>
          <w:sz w:val="21"/>
          <w:szCs w:val="21"/>
        </w:rPr>
        <w:t>Percentile</w:t>
      </w:r>
      <w:r>
        <w:rPr>
          <w:rFonts w:hint="eastAsia"/>
          <w:sz w:val="21"/>
          <w:szCs w:val="21"/>
        </w:rPr>
        <w:t>）来表示。在统计学中，把所有数值由小到大排列后平均分成四等份，处在三个分割点位置的数值就是四分位数。如果将一组数据从小到大进行排序，并计算相应的累计百分位，则某一百分位所对应数据的值就称为这一百分位的百分位数</w:t>
      </w:r>
      <w:r>
        <w:rPr>
          <w:sz w:val="21"/>
          <w:szCs w:val="21"/>
        </w:rPr>
        <w:fldChar w:fldCharType="begin"/>
      </w:r>
      <w:r>
        <w:rPr>
          <w:sz w:val="21"/>
          <w:szCs w:val="21"/>
        </w:rPr>
        <w:instrText xml:space="preserve"> ADDIN NE.Ref.{C14568C1-A601-462A-8973-2C2A154E2C86}</w:instrText>
      </w:r>
      <w:r>
        <w:rPr>
          <w:sz w:val="21"/>
          <w:szCs w:val="21"/>
        </w:rPr>
        <w:fldChar w:fldCharType="separate"/>
      </w:r>
      <w:r>
        <w:rPr>
          <w:color w:val="080000"/>
          <w:kern w:val="0"/>
          <w:sz w:val="21"/>
          <w:szCs w:val="21"/>
          <w:vertAlign w:val="superscript"/>
        </w:rPr>
        <w:t>[</w:t>
      </w:r>
      <w:r>
        <w:rPr>
          <w:rFonts w:hint="eastAsia"/>
          <w:color w:val="080000"/>
          <w:kern w:val="0"/>
          <w:sz w:val="21"/>
          <w:szCs w:val="21"/>
          <w:vertAlign w:val="superscript"/>
        </w:rPr>
        <w:t>4</w:t>
      </w:r>
      <w:r>
        <w:rPr>
          <w:color w:val="080000"/>
          <w:kern w:val="0"/>
          <w:sz w:val="21"/>
          <w:szCs w:val="21"/>
          <w:vertAlign w:val="superscript"/>
        </w:rPr>
        <w:t>]</w:t>
      </w:r>
      <w:r>
        <w:rPr>
          <w:sz w:val="21"/>
          <w:szCs w:val="21"/>
        </w:rPr>
        <w:fldChar w:fldCharType="end"/>
      </w:r>
      <w:r>
        <w:rPr>
          <w:rFonts w:hint="eastAsia"/>
          <w:sz w:val="21"/>
          <w:szCs w:val="21"/>
        </w:rPr>
        <w:t>。</w:t>
      </w:r>
    </w:p>
    <w:p>
      <w:pPr>
        <w:spacing w:line="276" w:lineRule="auto"/>
        <w:ind w:firstLine="420" w:firstLineChars="200"/>
        <w:rPr>
          <w:sz w:val="21"/>
          <w:szCs w:val="21"/>
        </w:rPr>
      </w:pPr>
      <w:r>
        <w:rPr>
          <w:rFonts w:hint="eastAsia"/>
          <w:sz w:val="21"/>
          <w:szCs w:val="21"/>
        </w:rPr>
        <w:t>2.集中趋势</w:t>
      </w:r>
    </w:p>
    <w:p>
      <w:pPr>
        <w:spacing w:line="276" w:lineRule="auto"/>
        <w:ind w:firstLine="420" w:firstLineChars="200"/>
        <w:rPr>
          <w:sz w:val="21"/>
          <w:szCs w:val="21"/>
        </w:rPr>
      </w:pPr>
      <w:r>
        <w:rPr>
          <w:rFonts w:hint="eastAsia"/>
          <w:sz w:val="21"/>
          <w:szCs w:val="21"/>
        </w:rPr>
        <w:t>集中趋势表示被观察值向某一中心值靠拢的程度，它反映了数据所聚集的位置。除了可以用平均分、总分来表示，也可以使用中位数和众数来表示。把一组数据从小到大排序，正中间的一个就是中位数（</w:t>
      </w:r>
      <w:r>
        <w:rPr>
          <w:sz w:val="21"/>
          <w:szCs w:val="21"/>
        </w:rPr>
        <w:t>Median</w:t>
      </w:r>
      <w:r>
        <w:rPr>
          <w:rFonts w:hint="eastAsia"/>
          <w:sz w:val="21"/>
          <w:szCs w:val="21"/>
        </w:rPr>
        <w:t>）。如果数据有偶数个，则取最中间两个数的平均值作为中位数</w:t>
      </w:r>
      <w:r>
        <w:rPr>
          <w:sz w:val="21"/>
          <w:szCs w:val="21"/>
        </w:rPr>
        <w:fldChar w:fldCharType="begin"/>
      </w:r>
      <w:r>
        <w:rPr>
          <w:sz w:val="21"/>
          <w:szCs w:val="21"/>
        </w:rPr>
        <w:instrText xml:space="preserve"> ADDIN NE.Ref.{88CCF022-551A-4B21-AEA6-DD5CB4346AB6}</w:instrText>
      </w:r>
      <w:r>
        <w:rPr>
          <w:sz w:val="21"/>
          <w:szCs w:val="21"/>
        </w:rPr>
        <w:fldChar w:fldCharType="separate"/>
      </w:r>
      <w:r>
        <w:rPr>
          <w:color w:val="080000"/>
          <w:kern w:val="0"/>
          <w:sz w:val="21"/>
          <w:szCs w:val="21"/>
          <w:vertAlign w:val="superscript"/>
        </w:rPr>
        <w:t>[</w:t>
      </w:r>
      <w:r>
        <w:rPr>
          <w:rFonts w:hint="eastAsia"/>
          <w:color w:val="080000"/>
          <w:kern w:val="0"/>
          <w:sz w:val="21"/>
          <w:szCs w:val="21"/>
          <w:vertAlign w:val="superscript"/>
        </w:rPr>
        <w:t>5</w:t>
      </w:r>
      <w:r>
        <w:rPr>
          <w:color w:val="080000"/>
          <w:kern w:val="0"/>
          <w:sz w:val="21"/>
          <w:szCs w:val="21"/>
          <w:vertAlign w:val="superscript"/>
        </w:rPr>
        <w:t>]</w:t>
      </w:r>
      <w:r>
        <w:rPr>
          <w:sz w:val="21"/>
          <w:szCs w:val="21"/>
        </w:rPr>
        <w:fldChar w:fldCharType="end"/>
      </w:r>
      <w:r>
        <w:rPr>
          <w:rFonts w:hint="eastAsia"/>
          <w:sz w:val="21"/>
          <w:szCs w:val="21"/>
        </w:rPr>
        <w:t>。众数（</w:t>
      </w:r>
      <w:r>
        <w:rPr>
          <w:sz w:val="21"/>
          <w:szCs w:val="21"/>
        </w:rPr>
        <w:t>Mode</w:t>
      </w:r>
      <w:r>
        <w:rPr>
          <w:rFonts w:hint="eastAsia"/>
          <w:sz w:val="21"/>
          <w:szCs w:val="21"/>
        </w:rPr>
        <w:t>）是在一组数据中，出现次数最多的数据。</w:t>
      </w:r>
    </w:p>
    <w:p>
      <w:pPr>
        <w:spacing w:line="276" w:lineRule="auto"/>
        <w:ind w:firstLine="420" w:firstLineChars="200"/>
        <w:rPr>
          <w:sz w:val="21"/>
          <w:szCs w:val="21"/>
        </w:rPr>
      </w:pPr>
      <w:r>
        <w:rPr>
          <w:rFonts w:hint="eastAsia"/>
          <w:sz w:val="21"/>
          <w:szCs w:val="21"/>
        </w:rPr>
        <w:t>3.离散程度</w:t>
      </w:r>
    </w:p>
    <w:p>
      <w:pPr>
        <w:spacing w:line="276" w:lineRule="auto"/>
        <w:ind w:firstLine="420" w:firstLineChars="200"/>
        <w:rPr>
          <w:color w:val="FF0000"/>
          <w:sz w:val="21"/>
          <w:szCs w:val="21"/>
        </w:rPr>
      </w:pPr>
      <w:r>
        <w:rPr>
          <w:rFonts w:hint="eastAsia"/>
          <w:sz w:val="21"/>
          <w:szCs w:val="21"/>
        </w:rPr>
        <w:t>离散程度描述的是各个数据之间差异的大小，通常用方差或标准（偏）差来度量。方差（V</w:t>
      </w:r>
      <w:r>
        <w:rPr>
          <w:sz w:val="21"/>
          <w:szCs w:val="21"/>
        </w:rPr>
        <w:t>ariance</w:t>
      </w:r>
      <w:r>
        <w:rPr>
          <w:rFonts w:hint="eastAsia"/>
          <w:sz w:val="21"/>
          <w:szCs w:val="21"/>
        </w:rPr>
        <w:t>，</w:t>
      </w:r>
      <w:r>
        <w:rPr>
          <w:sz w:val="21"/>
          <w:szCs w:val="21"/>
        </w:rPr>
        <w:t>用</w:t>
      </w:r>
      <m:oMath>
        <m:sSup>
          <m:sSupPr>
            <m:ctrlPr>
              <w:rPr>
                <w:rFonts w:ascii="Cambria Math" w:hAnsi="Cambria Math"/>
                <w:i/>
                <w:sz w:val="21"/>
                <w:szCs w:val="21"/>
              </w:rPr>
            </m:ctrlPr>
          </m:sSupPr>
          <m:e>
            <m:r>
              <w:rPr>
                <w:rFonts w:hint="eastAsia" w:ascii="Cambria Math" w:hAnsi="Cambria Math"/>
                <w:sz w:val="21"/>
                <w:szCs w:val="21"/>
              </w:rPr>
              <m:t>σ</m:t>
            </m:r>
            <m:ctrlPr>
              <w:rPr>
                <w:rFonts w:ascii="Cambria Math" w:hAnsi="Cambria Math"/>
                <w:i/>
                <w:sz w:val="21"/>
                <w:szCs w:val="21"/>
              </w:rPr>
            </m:ctrlPr>
          </m:e>
          <m:sup>
            <m:r>
              <w:rPr>
                <w:rFonts w:hint="eastAsia" w:ascii="Cambria Math" w:hAnsi="Cambria Math"/>
                <w:sz w:val="21"/>
                <w:szCs w:val="21"/>
              </w:rPr>
              <m:t>2</m:t>
            </m:r>
            <m:ctrlPr>
              <w:rPr>
                <w:rFonts w:ascii="Cambria Math" w:hAnsi="Cambria Math"/>
                <w:i/>
                <w:sz w:val="21"/>
                <w:szCs w:val="21"/>
              </w:rPr>
            </m:ctrlPr>
          </m:sup>
        </m:sSup>
      </m:oMath>
      <w:r>
        <w:rPr>
          <w:sz w:val="21"/>
          <w:szCs w:val="21"/>
        </w:rPr>
        <w:t>表示</w:t>
      </w:r>
      <w:r>
        <w:rPr>
          <w:rFonts w:hint="eastAsia"/>
          <w:sz w:val="21"/>
          <w:szCs w:val="21"/>
        </w:rPr>
        <w:t>）用来度量随机变量与其数学期望（即均值）之间的偏离程度。标准差（S</w:t>
      </w:r>
      <w:r>
        <w:rPr>
          <w:sz w:val="21"/>
          <w:szCs w:val="21"/>
        </w:rPr>
        <w:t xml:space="preserve">tandard </w:t>
      </w:r>
      <w:r>
        <w:rPr>
          <w:rFonts w:hint="eastAsia"/>
          <w:sz w:val="21"/>
          <w:szCs w:val="21"/>
        </w:rPr>
        <w:t>D</w:t>
      </w:r>
      <w:r>
        <w:rPr>
          <w:sz w:val="21"/>
          <w:szCs w:val="21"/>
        </w:rPr>
        <w:t>eviation</w:t>
      </w:r>
      <w:r>
        <w:rPr>
          <w:rFonts w:hint="eastAsia"/>
          <w:sz w:val="21"/>
          <w:szCs w:val="21"/>
        </w:rPr>
        <w:t>，</w:t>
      </w:r>
      <w:r>
        <w:rPr>
          <w:sz w:val="21"/>
          <w:szCs w:val="21"/>
        </w:rPr>
        <w:t>用</w:t>
      </w:r>
      <m:oMath>
        <m:r>
          <w:rPr>
            <w:rFonts w:ascii="Cambria Math" w:hAnsi="Cambria Math"/>
            <w:sz w:val="21"/>
            <w:szCs w:val="21"/>
          </w:rPr>
          <m:t>σ</m:t>
        </m:r>
      </m:oMath>
      <w:r>
        <w:rPr>
          <w:sz w:val="21"/>
          <w:szCs w:val="21"/>
        </w:rPr>
        <w:t>表示</w:t>
      </w:r>
      <w:r>
        <w:rPr>
          <w:rFonts w:hint="eastAsia"/>
          <w:sz w:val="21"/>
          <w:szCs w:val="21"/>
        </w:rPr>
        <w:t>）用来反映学生成绩的离散程度。标准差是方差的算术平方根。</w:t>
      </w:r>
      <m:oMath>
        <m:r>
          <w:rPr>
            <w:rFonts w:ascii="Cambria Math" w:hAnsi="Cambria Math"/>
            <w:sz w:val="21"/>
            <w:szCs w:val="21"/>
          </w:rPr>
          <m:t>σ</m:t>
        </m:r>
        <m:r>
          <m:rPr>
            <m:sty m:val="p"/>
          </m:rPr>
          <w:rPr>
            <w:rFonts w:hint="eastAsia" w:ascii="Cambria Math" w:hAnsi="Cambria Math"/>
            <w:sz w:val="21"/>
            <w:szCs w:val="21"/>
          </w:rPr>
          <m:t>越大</m:t>
        </m:r>
      </m:oMath>
      <w:r>
        <w:rPr>
          <w:rFonts w:hint="eastAsia"/>
          <w:sz w:val="21"/>
          <w:szCs w:val="21"/>
        </w:rPr>
        <w:t>，表明大部分学生成绩与平均分差异比较明显，也就是分布比较离散；相反，</w:t>
      </w:r>
      <m:oMath>
        <m:r>
          <w:rPr>
            <w:rFonts w:ascii="Cambria Math" w:hAnsi="Cambria Math"/>
            <w:sz w:val="21"/>
            <w:szCs w:val="21"/>
          </w:rPr>
          <m:t>σ</m:t>
        </m:r>
        <m:r>
          <m:rPr>
            <m:sty m:val="p"/>
          </m:rPr>
          <w:rPr>
            <w:rFonts w:hint="eastAsia" w:ascii="Cambria Math" w:hAnsi="Cambria Math"/>
            <w:sz w:val="21"/>
            <w:szCs w:val="21"/>
          </w:rPr>
          <m:t>越小</m:t>
        </m:r>
      </m:oMath>
      <w:r>
        <w:rPr>
          <w:rFonts w:hint="eastAsia"/>
          <w:sz w:val="21"/>
          <w:szCs w:val="21"/>
        </w:rPr>
        <w:t>，表明大部分学生成绩比较接近平均分，也就是分布比较集中。在分析学生成绩时，如果发现标准差太大，表明学生成绩比较分散，差距明显，表明可能存在试题难度过大或教师在教学时缺少考虑接受能力中低程度的学生，导致他们考试不理想。标准差的计算公式为：</w:t>
      </w:r>
    </w:p>
    <w:p>
      <w:pPr>
        <w:spacing w:line="276" w:lineRule="auto"/>
        <w:ind w:firstLine="200"/>
        <w:rPr>
          <w:i/>
          <w:sz w:val="21"/>
          <w:szCs w:val="21"/>
        </w:rPr>
      </w:pPr>
      <m:oMathPara>
        <m:oMathParaPr>
          <m:jc m:val="left"/>
        </m:oMathParaPr>
        <m:oMath>
          <m:r>
            <w:rPr>
              <w:rFonts w:ascii="Cambria Math" w:hAnsi="Cambria Math"/>
              <w:sz w:val="21"/>
              <w:szCs w:val="21"/>
            </w:rPr>
            <m:t xml:space="preserve"> σ=</m:t>
          </m:r>
          <m:rad>
            <m:radPr>
              <m:degHide m:val="1"/>
              <m:ctrlPr>
                <w:rPr>
                  <w:rFonts w:ascii="Cambria Math" w:hAnsi="Cambria Math"/>
                  <w:i/>
                  <w:sz w:val="21"/>
                  <w:szCs w:val="21"/>
                </w:rPr>
              </m:ctrlPr>
            </m:radPr>
            <m:deg>
              <m:ctrlPr>
                <w:rPr>
                  <w:rFonts w:ascii="Cambria Math" w:hAnsi="Cambria Math"/>
                  <w:i/>
                  <w:sz w:val="21"/>
                  <w:szCs w:val="21"/>
                </w:rPr>
              </m:ctrlPr>
            </m:deg>
            <m:e>
              <m:f>
                <m:fPr>
                  <m:ctrlPr>
                    <w:rPr>
                      <w:rFonts w:ascii="Cambria Math" w:hAnsi="Cambria Math"/>
                      <w:i/>
                      <w:sz w:val="21"/>
                      <w:szCs w:val="21"/>
                    </w:rPr>
                  </m:ctrlPr>
                </m:fPr>
                <m:num>
                  <m:r>
                    <w:rPr>
                      <w:rFonts w:hint="eastAsia" w:ascii="Cambria Math" w:hAnsi="Cambria Math"/>
                      <w:sz w:val="21"/>
                      <w:szCs w:val="21"/>
                    </w:rPr>
                    <m:t>1</m:t>
                  </m:r>
                  <m:ctrlPr>
                    <w:rPr>
                      <w:rFonts w:ascii="Cambria Math" w:hAnsi="Cambria Math"/>
                      <w:i/>
                      <w:sz w:val="21"/>
                      <w:szCs w:val="21"/>
                    </w:rPr>
                  </m:ctrlPr>
                </m:num>
                <m:den>
                  <m:r>
                    <w:rPr>
                      <w:rFonts w:hint="eastAsia" w:ascii="Cambria Math" w:hAnsi="Cambria Math"/>
                      <w:sz w:val="21"/>
                      <w:szCs w:val="21"/>
                    </w:rPr>
                    <m:t>n</m:t>
                  </m:r>
                  <m:ctrlPr>
                    <w:rPr>
                      <w:rFonts w:ascii="Cambria Math" w:hAnsi="Cambria Math"/>
                      <w:i/>
                      <w:sz w:val="21"/>
                      <w:szCs w:val="21"/>
                    </w:rPr>
                  </m:ctrlPr>
                </m:den>
              </m:f>
              <m:nary>
                <m:naryPr>
                  <m:chr m:val="∑"/>
                  <m:limLoc m:val="undOvr"/>
                  <m:ctrlPr>
                    <w:rPr>
                      <w:rFonts w:ascii="Cambria Math" w:hAnsi="Cambria Math"/>
                      <w:i/>
                      <w:sz w:val="21"/>
                      <w:szCs w:val="21"/>
                    </w:rPr>
                  </m:ctrlPr>
                </m:naryPr>
                <m:sub>
                  <m:r>
                    <w:rPr>
                      <w:rFonts w:hint="eastAsia" w:ascii="Cambria Math" w:hAnsi="Cambria Math"/>
                      <w:sz w:val="21"/>
                      <w:szCs w:val="21"/>
                    </w:rPr>
                    <m:t>i=1</m:t>
                  </m:r>
                  <m:ctrlPr>
                    <w:rPr>
                      <w:rFonts w:ascii="Cambria Math" w:hAnsi="Cambria Math"/>
                      <w:i/>
                      <w:sz w:val="21"/>
                      <w:szCs w:val="21"/>
                    </w:rPr>
                  </m:ctrlPr>
                </m:sub>
                <m:sup>
                  <m:r>
                    <w:rPr>
                      <w:rFonts w:hint="eastAsia" w:ascii="Cambria Math" w:hAnsi="Cambria Math"/>
                      <w:sz w:val="21"/>
                      <w:szCs w:val="21"/>
                    </w:rPr>
                    <m:t>n</m:t>
                  </m:r>
                  <m:ctrlPr>
                    <w:rPr>
                      <w:rFonts w:ascii="Cambria Math" w:hAnsi="Cambria Math"/>
                      <w:i/>
                      <w:sz w:val="21"/>
                      <w:szCs w:val="21"/>
                    </w:rPr>
                  </m:ctrlPr>
                </m:sup>
                <m:e>
                  <m:sSup>
                    <m:sSupPr>
                      <m:ctrlPr>
                        <w:rPr>
                          <w:rFonts w:ascii="Cambria Math" w:hAnsi="Cambria Math"/>
                          <w:i/>
                          <w:sz w:val="21"/>
                          <w:szCs w:val="21"/>
                        </w:rPr>
                      </m:ctrlPr>
                    </m:sSupPr>
                    <m:e>
                      <m:r>
                        <w:rPr>
                          <w:rFonts w:hint="eastAsia" w:ascii="Cambria Math" w:hAnsi="Cambria Math"/>
                          <w:sz w:val="21"/>
                          <w:szCs w:val="21"/>
                        </w:rPr>
                        <m:t>(</m:t>
                      </m:r>
                      <m:sSub>
                        <m:sSubPr>
                          <m:ctrlPr>
                            <w:rPr>
                              <w:rFonts w:ascii="Cambria Math" w:hAnsi="Cambria Math"/>
                              <w:i/>
                              <w:sz w:val="21"/>
                              <w:szCs w:val="21"/>
                            </w:rPr>
                          </m:ctrlPr>
                        </m:sSubPr>
                        <m:e>
                          <m:r>
                            <w:rPr>
                              <w:rFonts w:hint="eastAsia" w:ascii="Cambria Math" w:hAnsi="Cambria Math"/>
                              <w:sz w:val="21"/>
                              <w:szCs w:val="21"/>
                            </w:rPr>
                            <m:t>x</m:t>
                          </m:r>
                          <m:ctrlPr>
                            <w:rPr>
                              <w:rFonts w:ascii="Cambria Math" w:hAnsi="Cambria Math"/>
                              <w:i/>
                              <w:sz w:val="21"/>
                              <w:szCs w:val="21"/>
                            </w:rPr>
                          </m:ctrlPr>
                        </m:e>
                        <m:sub>
                          <m:r>
                            <w:rPr>
                              <w:rFonts w:hint="eastAsia" w:ascii="Cambria Math" w:hAnsi="Cambria Math"/>
                              <w:sz w:val="21"/>
                              <w:szCs w:val="21"/>
                            </w:rPr>
                            <m:t>i</m:t>
                          </m:r>
                          <m:ctrlPr>
                            <w:rPr>
                              <w:rFonts w:ascii="Cambria Math" w:hAnsi="Cambria Math"/>
                              <w:i/>
                              <w:sz w:val="21"/>
                              <w:szCs w:val="21"/>
                            </w:rPr>
                          </m:ctrlPr>
                        </m:sub>
                      </m:sSub>
                      <m:r>
                        <w:rPr>
                          <w:rFonts w:ascii="Cambria Math" w:hAnsi="Cambria Math"/>
                          <w:sz w:val="21"/>
                          <w:szCs w:val="21"/>
                        </w:rPr>
                        <m:t>-</m:t>
                      </m:r>
                      <m:acc>
                        <m:accPr>
                          <m:chr m:val="̅"/>
                          <m:ctrlPr>
                            <w:rPr>
                              <w:rFonts w:ascii="Cambria Math" w:hAnsi="Cambria Math"/>
                              <w:i/>
                              <w:sz w:val="21"/>
                              <w:szCs w:val="21"/>
                            </w:rPr>
                          </m:ctrlPr>
                        </m:accPr>
                        <m:e>
                          <m:r>
                            <w:rPr>
                              <w:rFonts w:hint="eastAsia" w:ascii="Cambria Math" w:hAnsi="Cambria Math"/>
                              <w:sz w:val="21"/>
                              <w:szCs w:val="21"/>
                            </w:rPr>
                            <m:t>X</m:t>
                          </m:r>
                          <m:ctrlPr>
                            <w:rPr>
                              <w:rFonts w:ascii="Cambria Math" w:hAnsi="Cambria Math"/>
                              <w:i/>
                              <w:sz w:val="21"/>
                              <w:szCs w:val="21"/>
                            </w:rPr>
                          </m:ctrlPr>
                        </m:e>
                      </m:acc>
                      <m:r>
                        <w:rPr>
                          <w:rFonts w:hint="eastAsia" w:ascii="Cambria Math" w:hAnsi="Cambria Math"/>
                          <w:sz w:val="21"/>
                          <w:szCs w:val="21"/>
                        </w:rPr>
                        <m:t>)</m:t>
                      </m:r>
                      <m:ctrlPr>
                        <w:rPr>
                          <w:rFonts w:ascii="Cambria Math" w:hAnsi="Cambria Math"/>
                          <w:i/>
                          <w:sz w:val="21"/>
                          <w:szCs w:val="21"/>
                        </w:rPr>
                      </m:ctrlPr>
                    </m:e>
                    <m:sup>
                      <m:r>
                        <w:rPr>
                          <w:rFonts w:hint="eastAsia" w:ascii="Cambria Math" w:hAnsi="Cambria Math"/>
                          <w:sz w:val="21"/>
                          <w:szCs w:val="21"/>
                        </w:rPr>
                        <m:t>2</m:t>
                      </m:r>
                      <m:ctrlPr>
                        <w:rPr>
                          <w:rFonts w:ascii="Cambria Math" w:hAnsi="Cambria Math"/>
                          <w:i/>
                          <w:sz w:val="21"/>
                          <w:szCs w:val="21"/>
                        </w:rPr>
                      </m:ctrlPr>
                    </m:sup>
                  </m:sSup>
                  <m:ctrlPr>
                    <w:rPr>
                      <w:rFonts w:ascii="Cambria Math" w:hAnsi="Cambria Math"/>
                      <w:i/>
                      <w:sz w:val="21"/>
                      <w:szCs w:val="21"/>
                    </w:rPr>
                  </m:ctrlPr>
                </m:e>
              </m:nary>
              <m:ctrlPr>
                <w:rPr>
                  <w:rFonts w:ascii="Cambria Math" w:hAnsi="Cambria Math"/>
                  <w:i/>
                  <w:sz w:val="21"/>
                  <w:szCs w:val="21"/>
                </w:rPr>
              </m:ctrlPr>
            </m:e>
          </m:rad>
          <m:r>
            <m:rPr>
              <m:sty m:val="p"/>
            </m:rPr>
            <w:rPr>
              <w:rFonts w:ascii="Cambria Math" w:hAnsi="Cambria Math"/>
              <w:sz w:val="21"/>
              <w:szCs w:val="21"/>
            </w:rPr>
            <m:t>（2）</m:t>
          </m:r>
        </m:oMath>
      </m:oMathPara>
    </w:p>
    <w:p>
      <w:pPr>
        <w:spacing w:line="276" w:lineRule="auto"/>
        <w:ind w:firstLine="420" w:firstLineChars="200"/>
        <w:rPr>
          <w:sz w:val="21"/>
          <w:szCs w:val="21"/>
        </w:rPr>
      </w:pPr>
      <m:oMath>
        <m:r>
          <m:rPr>
            <m:sty m:val="p"/>
          </m:rPr>
          <w:rPr>
            <w:rFonts w:hint="eastAsia" w:ascii="Cambria Math" w:hAnsi="Cambria Math"/>
            <w:sz w:val="21"/>
            <w:szCs w:val="21"/>
          </w:rPr>
          <m:t>当</m:t>
        </m:r>
        <m:r>
          <w:rPr>
            <w:rFonts w:ascii="Cambria Math" w:hAnsi="Cambria Math"/>
            <w:sz w:val="21"/>
            <w:szCs w:val="21"/>
          </w:rPr>
          <m:t>σ</m:t>
        </m:r>
        <m:r>
          <m:rPr>
            <m:sty m:val="p"/>
          </m:rPr>
          <w:rPr>
            <w:rFonts w:ascii="Cambria Math" w:hAnsi="Cambria Math"/>
            <w:sz w:val="21"/>
            <w:szCs w:val="21"/>
          </w:rPr>
          <m:t>=0</m:t>
        </m:r>
        <m:r>
          <m:rPr>
            <m:sty m:val="p"/>
          </m:rPr>
          <w:rPr>
            <w:rFonts w:hint="eastAsia" w:ascii="Cambria Math" w:hAnsi="Cambria Math"/>
            <w:sz w:val="21"/>
            <w:szCs w:val="21"/>
          </w:rPr>
          <m:t>时，说明学生成绩都等于均值</m:t>
        </m:r>
        <m:acc>
          <m:accPr>
            <m:chr m:val="̅"/>
            <m:ctrlPr>
              <w:rPr>
                <w:rFonts w:ascii="Cambria Math" w:hAnsi="Cambria Math"/>
                <w:i/>
                <w:sz w:val="21"/>
                <w:szCs w:val="21"/>
              </w:rPr>
            </m:ctrlPr>
          </m:accPr>
          <m:e>
            <m:r>
              <w:rPr>
                <w:rFonts w:hint="eastAsia" w:ascii="Cambria Math" w:hAnsi="Cambria Math"/>
                <w:sz w:val="21"/>
                <w:szCs w:val="21"/>
              </w:rPr>
              <m:t>X</m:t>
            </m:r>
            <m:ctrlPr>
              <w:rPr>
                <w:rFonts w:ascii="Cambria Math" w:hAnsi="Cambria Math"/>
                <w:i/>
                <w:sz w:val="21"/>
                <w:szCs w:val="21"/>
              </w:rPr>
            </m:ctrlPr>
          </m:e>
        </m:acc>
      </m:oMath>
      <w:r>
        <w:rPr>
          <w:rFonts w:hint="eastAsia"/>
          <w:sz w:val="21"/>
          <w:szCs w:val="21"/>
        </w:rPr>
        <w:t>，不过这是特殊情况，当所分析的学生成绩很多时，出现这种概率的可能性几乎为0。</w:t>
      </w:r>
      <m:oMath>
        <m:r>
          <m:rPr>
            <m:sty m:val="p"/>
          </m:rPr>
          <w:rPr>
            <w:rFonts w:hint="eastAsia" w:ascii="Cambria Math" w:hAnsi="Cambria Math"/>
            <w:sz w:val="21"/>
            <w:szCs w:val="21"/>
          </w:rPr>
          <m:t>一般认为</m:t>
        </m:r>
        <m:r>
          <w:rPr>
            <w:rFonts w:ascii="Cambria Math" w:hAnsi="Cambria Math"/>
            <w:sz w:val="21"/>
            <w:szCs w:val="21"/>
          </w:rPr>
          <m:t>σ&lt;10</m:t>
        </m:r>
        <m:r>
          <m:rPr>
            <m:sty m:val="p"/>
          </m:rPr>
          <w:rPr>
            <w:rFonts w:hint="eastAsia" w:ascii="Cambria Math" w:hAnsi="Cambria Math"/>
            <w:sz w:val="21"/>
            <w:szCs w:val="21"/>
          </w:rPr>
          <m:t>都比较合理</m:t>
        </m:r>
      </m:oMath>
      <w:r>
        <w:rPr>
          <w:rFonts w:hint="eastAsia"/>
          <w:sz w:val="21"/>
          <w:szCs w:val="21"/>
        </w:rPr>
        <w:t>。</w:t>
      </w:r>
    </w:p>
    <w:p>
      <w:pPr>
        <w:spacing w:line="276" w:lineRule="auto"/>
        <w:ind w:firstLine="420" w:firstLineChars="200"/>
        <w:rPr>
          <w:sz w:val="21"/>
          <w:szCs w:val="21"/>
        </w:rPr>
      </w:pPr>
      <w:r>
        <w:rPr>
          <w:rFonts w:hint="eastAsia"/>
          <w:sz w:val="21"/>
          <w:szCs w:val="21"/>
        </w:rPr>
        <w:t>在实际应用中，方差（标准差）或平均值并不适用比较多组数据的离散程度，此时，可以用标准差系数来衡量。标准差系数</w:t>
      </w:r>
      <m:oMath>
        <m:r>
          <m:rPr>
            <m:sty m:val="p"/>
          </m:rPr>
          <w:rPr>
            <w:rFonts w:hint="eastAsia" w:ascii="Cambria Math" w:hAnsi="Cambria Math"/>
            <w:sz w:val="21"/>
            <w:szCs w:val="21"/>
          </w:rPr>
          <m:t>（</m:t>
        </m:r>
        <m:r>
          <w:rPr>
            <w:rFonts w:ascii="Cambria Math" w:hAnsi="Cambria Math"/>
            <w:sz w:val="21"/>
            <w:szCs w:val="21"/>
          </w:rPr>
          <m:t>Vσ</m:t>
        </m:r>
        <m:r>
          <m:rPr>
            <m:sty m:val="p"/>
          </m:rPr>
          <w:rPr>
            <w:rFonts w:hint="eastAsia" w:ascii="Cambria Math" w:hAnsi="Cambria Math"/>
            <w:sz w:val="21"/>
            <w:szCs w:val="21"/>
          </w:rPr>
          <m:t>）</m:t>
        </m:r>
      </m:oMath>
      <w:r>
        <w:rPr>
          <w:rFonts w:hint="eastAsia"/>
          <w:sz w:val="21"/>
          <w:szCs w:val="21"/>
        </w:rPr>
        <w:t>又称均方差系数，是一个用来描述和度量观察值离散程度的相对指标，可用来比较分析不同年级、不同专业、不同课程的学生成绩。其计算公式如下：</w:t>
      </w:r>
    </w:p>
    <w:p>
      <w:pPr>
        <w:spacing w:line="276" w:lineRule="auto"/>
        <w:ind w:firstLine="200"/>
        <w:rPr>
          <w:sz w:val="21"/>
          <w:szCs w:val="21"/>
        </w:rPr>
      </w:pPr>
      <m:oMathPara>
        <m:oMath>
          <m:r>
            <w:rPr>
              <w:rFonts w:ascii="Cambria Math" w:hAnsi="Cambria Math"/>
              <w:sz w:val="21"/>
              <w:szCs w:val="21"/>
            </w:rPr>
            <m:t>Vσ=</m:t>
          </m:r>
          <m:f>
            <m:fPr>
              <m:ctrlPr>
                <w:rPr>
                  <w:rFonts w:ascii="Cambria Math" w:hAnsi="Cambria Math"/>
                  <w:i/>
                  <w:sz w:val="21"/>
                  <w:szCs w:val="21"/>
                </w:rPr>
              </m:ctrlPr>
            </m:fPr>
            <m:num>
              <m:r>
                <w:rPr>
                  <w:rFonts w:hint="eastAsia" w:ascii="Cambria Math" w:hAnsi="Cambria Math"/>
                  <w:sz w:val="21"/>
                  <w:szCs w:val="21"/>
                </w:rPr>
                <m:t>σ</m:t>
              </m:r>
              <m:ctrlPr>
                <w:rPr>
                  <w:rFonts w:ascii="Cambria Math" w:hAnsi="Cambria Math"/>
                  <w:i/>
                  <w:sz w:val="21"/>
                  <w:szCs w:val="21"/>
                </w:rPr>
              </m:ctrlPr>
            </m:num>
            <m:den>
              <m:acc>
                <m:accPr>
                  <m:chr m:val="̅"/>
                  <m:ctrlPr>
                    <w:rPr>
                      <w:rFonts w:ascii="Cambria Math" w:hAnsi="Cambria Math"/>
                      <w:i/>
                      <w:sz w:val="21"/>
                      <w:szCs w:val="21"/>
                    </w:rPr>
                  </m:ctrlPr>
                </m:accPr>
                <m:e>
                  <m:r>
                    <w:rPr>
                      <w:rFonts w:hint="eastAsia" w:ascii="Cambria Math" w:hAnsi="Cambria Math"/>
                      <w:sz w:val="21"/>
                      <w:szCs w:val="21"/>
                    </w:rPr>
                    <m:t>X</m:t>
                  </m:r>
                  <m:ctrlPr>
                    <w:rPr>
                      <w:rFonts w:ascii="Cambria Math" w:hAnsi="Cambria Math"/>
                      <w:i/>
                      <w:sz w:val="21"/>
                      <w:szCs w:val="21"/>
                    </w:rPr>
                  </m:ctrlPr>
                </m:e>
              </m:acc>
              <m:ctrlPr>
                <w:rPr>
                  <w:rFonts w:ascii="Cambria Math" w:hAnsi="Cambria Math"/>
                  <w:i/>
                  <w:sz w:val="21"/>
                  <w:szCs w:val="21"/>
                </w:rPr>
              </m:ctrlPr>
            </m:den>
          </m:f>
          <m:r>
            <w:rPr>
              <w:rFonts w:ascii="Cambria Math" w:hAnsi="Cambria Math"/>
              <w:sz w:val="21"/>
              <w:szCs w:val="21"/>
            </w:rPr>
            <m:t xml:space="preserve">×100%       </m:t>
          </m:r>
          <m:r>
            <m:rPr>
              <m:sty m:val="p"/>
            </m:rPr>
            <w:rPr>
              <w:rFonts w:hint="eastAsia" w:ascii="Cambria Math" w:hAnsi="Cambria Math"/>
              <w:sz w:val="21"/>
              <w:szCs w:val="21"/>
            </w:rPr>
            <m:t>（3）</m:t>
          </m:r>
        </m:oMath>
      </m:oMathPara>
    </w:p>
    <w:p>
      <w:pPr>
        <w:spacing w:line="276" w:lineRule="auto"/>
        <w:ind w:firstLine="420" w:firstLineChars="200"/>
        <w:rPr>
          <w:sz w:val="21"/>
          <w:szCs w:val="21"/>
        </w:rPr>
      </w:pPr>
      <m:oMath>
        <m:r>
          <w:rPr>
            <w:rFonts w:ascii="Cambria Math" w:hAnsi="Cambria Math"/>
            <w:sz w:val="21"/>
            <w:szCs w:val="21"/>
          </w:rPr>
          <m:t>Vσ</m:t>
        </m:r>
        <m:r>
          <m:rPr>
            <m:sty m:val="p"/>
          </m:rPr>
          <w:rPr>
            <w:rFonts w:hint="eastAsia" w:ascii="Cambria Math" w:hAnsi="Cambria Math"/>
            <w:sz w:val="21"/>
            <w:szCs w:val="21"/>
          </w:rPr>
          <m:t>越大</m:t>
        </m:r>
      </m:oMath>
      <w:r>
        <w:rPr>
          <w:rFonts w:hint="eastAsia"/>
          <w:sz w:val="21"/>
          <w:szCs w:val="21"/>
        </w:rPr>
        <w:t>，表明学生成绩越分散，其水平差距就越大；</w:t>
      </w:r>
      <m:oMath>
        <m:r>
          <w:rPr>
            <w:rFonts w:ascii="Cambria Math" w:hAnsi="Cambria Math"/>
            <w:sz w:val="21"/>
            <w:szCs w:val="21"/>
          </w:rPr>
          <m:t>Vσ</m:t>
        </m:r>
        <m:r>
          <m:rPr>
            <m:sty m:val="p"/>
          </m:rPr>
          <w:rPr>
            <w:rFonts w:hint="eastAsia" w:ascii="Cambria Math" w:hAnsi="Cambria Math"/>
            <w:sz w:val="21"/>
            <w:szCs w:val="21"/>
          </w:rPr>
          <m:t>越小</m:t>
        </m:r>
      </m:oMath>
      <w:r>
        <w:rPr>
          <w:rFonts w:hint="eastAsia"/>
          <w:sz w:val="21"/>
          <w:szCs w:val="21"/>
        </w:rPr>
        <w:t>，表明学生成绩越集中，其水平差距就越小。一般地，</w:t>
      </w:r>
      <m:oMath>
        <m:r>
          <m:rPr>
            <m:sty m:val="p"/>
          </m:rPr>
          <w:rPr>
            <w:rFonts w:hint="eastAsia" w:ascii="Cambria Math" w:hAnsi="Cambria Math"/>
            <w:sz w:val="21"/>
            <w:szCs w:val="21"/>
          </w:rPr>
          <m:t>认为</m:t>
        </m:r>
        <m:r>
          <w:rPr>
            <w:rFonts w:ascii="Cambria Math" w:hAnsi="Cambria Math"/>
            <w:sz w:val="21"/>
            <w:szCs w:val="21"/>
          </w:rPr>
          <m:t>Vσ</m:t>
        </m:r>
      </m:oMath>
      <w:r>
        <w:rPr>
          <w:rFonts w:hint="eastAsia"/>
          <w:sz w:val="21"/>
          <w:szCs w:val="21"/>
        </w:rPr>
        <w:t>的值在5%~35%之间比较合理。如果试题难度适中，</w:t>
      </w:r>
      <m:oMath>
        <m:r>
          <w:rPr>
            <w:rFonts w:ascii="Cambria Math" w:hAnsi="Cambria Math"/>
            <w:sz w:val="21"/>
            <w:szCs w:val="21"/>
          </w:rPr>
          <m:t>Vσ</m:t>
        </m:r>
        <m:r>
          <m:rPr>
            <m:sty m:val="p"/>
          </m:rPr>
          <w:rPr>
            <w:rFonts w:hint="eastAsia" w:ascii="Cambria Math" w:hAnsi="Cambria Math"/>
            <w:sz w:val="21"/>
            <w:szCs w:val="21"/>
          </w:rPr>
          <m:t>越小越好</m:t>
        </m:r>
      </m:oMath>
      <w:r>
        <w:rPr>
          <w:rFonts w:hint="eastAsia"/>
          <w:sz w:val="21"/>
          <w:szCs w:val="21"/>
        </w:rPr>
        <w:t>，这样，每位学生就能同步发展。</w:t>
      </w:r>
    </w:p>
    <w:p>
      <w:pPr>
        <w:spacing w:line="276" w:lineRule="auto"/>
        <w:ind w:firstLine="420" w:firstLineChars="200"/>
        <w:rPr>
          <w:sz w:val="21"/>
          <w:szCs w:val="21"/>
        </w:rPr>
      </w:pPr>
      <w:r>
        <w:rPr>
          <w:rFonts w:hint="eastAsia"/>
          <w:sz w:val="21"/>
          <w:szCs w:val="21"/>
        </w:rPr>
        <w:t>4.分布形态</w:t>
      </w:r>
    </w:p>
    <w:p>
      <w:pPr>
        <w:spacing w:line="276" w:lineRule="auto"/>
        <w:ind w:firstLine="420" w:firstLineChars="200"/>
        <w:rPr>
          <w:sz w:val="21"/>
          <w:szCs w:val="21"/>
        </w:rPr>
      </w:pPr>
      <w:r>
        <w:rPr>
          <w:rFonts w:hint="eastAsia"/>
          <w:sz w:val="21"/>
          <w:szCs w:val="21"/>
        </w:rPr>
        <w:t>根据统计学原理，通过对学生成绩进行统计分析，发现学生的学习能力具有一定的规律性，而且符合正态分布曲线，如图3所示，正常的学生成绩也应符合此规律。通常，可以用“中间高、两头低”来衡量学生成绩符合正态分布的程度，即大多数学生的成绩为中等或良好，少部分学生的成绩为优秀或不及格。完美的正态分布不太可能出现，即使教师的教学行为一致，学生的学习效果也不可能一样。通常可以用偏度和峰度来定量描述试题的区分度、难易程度或教师的教学方法是否适合多数学生。偏度（Skewness，用</w:t>
      </w:r>
      <w:r>
        <w:rPr>
          <w:i/>
          <w:sz w:val="21"/>
          <w:szCs w:val="21"/>
        </w:rPr>
        <w:t>bs</w:t>
      </w:r>
      <w:r>
        <w:rPr>
          <w:rFonts w:hint="eastAsia"/>
          <w:sz w:val="21"/>
          <w:szCs w:val="21"/>
        </w:rPr>
        <w:t>表示）用来度量正态分布的偏斜方向及程度，峰度（Kurtosis，用</w:t>
      </w:r>
      <w:r>
        <w:rPr>
          <w:i/>
          <w:sz w:val="21"/>
          <w:szCs w:val="21"/>
        </w:rPr>
        <w:t>bk</w:t>
      </w:r>
      <w:r>
        <w:rPr>
          <w:sz w:val="21"/>
          <w:szCs w:val="21"/>
        </w:rPr>
        <w:t>表示</w:t>
      </w:r>
      <w:r>
        <w:rPr>
          <w:rFonts w:hint="eastAsia"/>
          <w:sz w:val="21"/>
          <w:szCs w:val="21"/>
        </w:rPr>
        <w:t>）反映了峰部的尖度，用来定量描述正态分布的陡峭程度。</w:t>
      </w:r>
    </w:p>
    <w:p>
      <w:pPr>
        <w:spacing w:line="276" w:lineRule="auto"/>
        <w:jc w:val="center"/>
        <w:rPr>
          <w:sz w:val="21"/>
          <w:szCs w:val="21"/>
        </w:rPr>
      </w:pPr>
      <w:r>
        <w:rPr>
          <w:sz w:val="21"/>
          <w:szCs w:val="21"/>
        </w:rPr>
        <w:drawing>
          <wp:inline distT="0" distB="0" distL="0" distR="0">
            <wp:extent cx="2983865" cy="1238250"/>
            <wp:effectExtent l="0" t="0" r="698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cstate="print"/>
                    <a:stretch>
                      <a:fillRect/>
                    </a:stretch>
                  </pic:blipFill>
                  <pic:spPr>
                    <a:xfrm>
                      <a:off x="0" y="0"/>
                      <a:ext cx="2984400" cy="1238400"/>
                    </a:xfrm>
                    <a:prstGeom prst="rect">
                      <a:avLst/>
                    </a:prstGeom>
                  </pic:spPr>
                </pic:pic>
              </a:graphicData>
            </a:graphic>
          </wp:inline>
        </w:drawing>
      </w:r>
    </w:p>
    <w:p>
      <w:pPr>
        <w:spacing w:line="276" w:lineRule="auto"/>
        <w:jc w:val="center"/>
        <w:rPr>
          <w:sz w:val="21"/>
          <w:szCs w:val="21"/>
        </w:rPr>
      </w:pPr>
      <w:r>
        <w:rPr>
          <w:rFonts w:hint="eastAsia"/>
          <w:sz w:val="21"/>
          <w:szCs w:val="21"/>
        </w:rPr>
        <w:t>图3正态分布曲线</w:t>
      </w:r>
    </w:p>
    <w:p>
      <w:pPr>
        <w:spacing w:line="276" w:lineRule="auto"/>
        <w:ind w:firstLine="420" w:firstLineChars="200"/>
        <w:rPr>
          <w:sz w:val="21"/>
          <w:szCs w:val="21"/>
        </w:rPr>
      </w:pPr>
      <w:r>
        <w:rPr>
          <w:rFonts w:hint="eastAsia"/>
          <w:sz w:val="21"/>
          <w:szCs w:val="21"/>
        </w:rPr>
        <w:t>如果曲线向右偏移（正偏态），即</w:t>
      </w:r>
      <w:r>
        <w:rPr>
          <w:i/>
          <w:sz w:val="21"/>
          <w:szCs w:val="21"/>
        </w:rPr>
        <w:t>bs</w:t>
      </w:r>
      <w:r>
        <w:rPr>
          <w:rFonts w:hint="eastAsia"/>
          <w:sz w:val="21"/>
          <w:szCs w:val="21"/>
        </w:rPr>
        <w:t>&gt;0，说明高分的学生人数较少，低分的学生人数偏多，说明试题难度偏大或教师的教学方法不能被多数学生认可；如果曲线向左偏移（负偏态），即</w:t>
      </w:r>
      <w:r>
        <w:rPr>
          <w:i/>
          <w:sz w:val="21"/>
          <w:szCs w:val="21"/>
        </w:rPr>
        <w:t>bs</w:t>
      </w:r>
      <w:r>
        <w:rPr>
          <w:rFonts w:hint="eastAsia"/>
          <w:sz w:val="21"/>
          <w:szCs w:val="21"/>
        </w:rPr>
        <w:t>&lt;0，情况刚好相反，说明试题难度较低或多数学生能够认可教师的教学方法；如果曲线基本在中间（正态分布），即</w:t>
      </w:r>
      <w:r>
        <w:rPr>
          <w:i/>
          <w:sz w:val="21"/>
          <w:szCs w:val="21"/>
        </w:rPr>
        <w:t>bs</w:t>
      </w:r>
      <w:r>
        <w:rPr>
          <w:rFonts w:hint="eastAsia"/>
          <w:sz w:val="21"/>
          <w:szCs w:val="21"/>
        </w:rPr>
        <w:t>≈0，可以认为是对称的，也就是说试题难度与学生的学习能力相适应或教师在命题时能够较好地把握学生的学习状态。</w:t>
      </w:r>
    </w:p>
    <w:p>
      <w:pPr>
        <w:spacing w:line="276" w:lineRule="auto"/>
        <w:ind w:firstLine="420" w:firstLineChars="200"/>
        <w:rPr>
          <w:sz w:val="21"/>
          <w:szCs w:val="21"/>
        </w:rPr>
      </w:pPr>
      <w:r>
        <w:rPr>
          <w:rFonts w:hint="eastAsia"/>
          <w:sz w:val="21"/>
          <w:szCs w:val="21"/>
        </w:rPr>
        <w:t>曲线的中间部分代表大部分学生的成绩，在正态分布情况下，</w:t>
      </w:r>
      <w:r>
        <w:rPr>
          <w:i/>
          <w:sz w:val="21"/>
          <w:szCs w:val="21"/>
        </w:rPr>
        <w:t>bk</w:t>
      </w:r>
      <w:r>
        <w:rPr>
          <w:rFonts w:hint="eastAsia"/>
          <w:sz w:val="21"/>
          <w:szCs w:val="21"/>
        </w:rPr>
        <w:t>=3，表明试题难度比例较为合理；</w:t>
      </w:r>
      <w:r>
        <w:rPr>
          <w:i/>
          <w:sz w:val="21"/>
          <w:szCs w:val="21"/>
        </w:rPr>
        <w:t>bk</w:t>
      </w:r>
      <w:r>
        <w:rPr>
          <w:rFonts w:hint="eastAsia"/>
          <w:sz w:val="21"/>
          <w:szCs w:val="21"/>
        </w:rPr>
        <w:t>&gt;3，表明曲线较陡峭，学生成绩比较集中，暗示着试题的区分度不够明显或教师的教学方法适合多数学生；</w:t>
      </w:r>
      <w:r>
        <w:rPr>
          <w:i/>
          <w:sz w:val="21"/>
          <w:szCs w:val="21"/>
        </w:rPr>
        <w:t>bk</w:t>
      </w:r>
      <w:r>
        <w:rPr>
          <w:rFonts w:hint="eastAsia"/>
          <w:sz w:val="21"/>
          <w:szCs w:val="21"/>
        </w:rPr>
        <w:t>&lt;3，表明曲线较扁平，学生成绩比较离散，暗示着试题的区分度比较明显或教师在教学过程中可能没有充分考虑到多数学生对知识的掌握程度，因此，学生成绩差异较大。值得注意的是，在SPSS等软件中，为了方便比较，默认已将峰度减去3，因此，正态分布的峰度是0。</w:t>
      </w:r>
      <w:bookmarkStart w:id="33" w:name="_Toc479939389"/>
      <w:bookmarkStart w:id="34" w:name="_Toc478717506"/>
      <w:bookmarkStart w:id="35" w:name="_Toc480178104"/>
      <w:bookmarkStart w:id="36" w:name="_Toc480580218"/>
    </w:p>
    <w:p>
      <w:pPr>
        <w:autoSpaceDE w:val="0"/>
        <w:autoSpaceDN w:val="0"/>
        <w:adjustRightInd w:val="0"/>
        <w:spacing w:line="276" w:lineRule="auto"/>
        <w:ind w:firstLine="422" w:firstLineChars="200"/>
        <w:outlineLvl w:val="1"/>
        <w:rPr>
          <w:b/>
          <w:kern w:val="0"/>
          <w:sz w:val="21"/>
          <w:szCs w:val="21"/>
        </w:rPr>
      </w:pPr>
      <w:r>
        <w:rPr>
          <w:rFonts w:hint="eastAsia"/>
          <w:b/>
          <w:kern w:val="0"/>
          <w:sz w:val="21"/>
          <w:szCs w:val="21"/>
        </w:rPr>
        <w:t>（三）频率分布</w:t>
      </w:r>
      <w:bookmarkEnd w:id="33"/>
      <w:bookmarkEnd w:id="34"/>
      <w:r>
        <w:rPr>
          <w:rFonts w:hint="eastAsia"/>
          <w:b/>
          <w:kern w:val="0"/>
          <w:sz w:val="21"/>
          <w:szCs w:val="21"/>
        </w:rPr>
        <w:t>指标</w:t>
      </w:r>
      <w:bookmarkEnd w:id="35"/>
      <w:bookmarkEnd w:id="36"/>
    </w:p>
    <w:p>
      <w:pPr>
        <w:spacing w:line="276" w:lineRule="auto"/>
        <w:ind w:firstLine="420" w:firstLineChars="200"/>
        <w:rPr>
          <w:sz w:val="21"/>
          <w:szCs w:val="21"/>
        </w:rPr>
      </w:pPr>
      <w:r>
        <w:rPr>
          <w:rFonts w:hint="eastAsia"/>
          <w:sz w:val="21"/>
          <w:szCs w:val="21"/>
        </w:rPr>
        <w:t>对学生成绩进行统计分析，通常还需要借助可视化图表（如直方图），以便从学生成绩的总体情况直观地判断教师命题的科学性。如果将成绩划分为无穷个区间时，理论上直方图也可以表示学生成绩的实际分布，将直方图顶端中间的点连成线，便是一条近乎光滑的曲线，这条曲线也就是学习成绩的分布曲线。</w:t>
      </w:r>
      <w:bookmarkStart w:id="37" w:name="_Toc479939390"/>
      <w:bookmarkStart w:id="38" w:name="_Toc478717507"/>
      <w:bookmarkStart w:id="39" w:name="_Toc480178105"/>
      <w:bookmarkStart w:id="40" w:name="_Toc480580219"/>
    </w:p>
    <w:p>
      <w:pPr>
        <w:spacing w:line="276" w:lineRule="auto"/>
        <w:ind w:firstLine="420"/>
        <w:outlineLvl w:val="0"/>
        <w:rPr>
          <w:b/>
          <w:sz w:val="21"/>
          <w:szCs w:val="21"/>
        </w:rPr>
      </w:pPr>
      <w:r>
        <w:rPr>
          <w:rFonts w:hint="eastAsia"/>
          <w:b/>
          <w:sz w:val="21"/>
          <w:szCs w:val="21"/>
        </w:rPr>
        <w:t>三、基于数据挖掘和特征描述的学生成绩分析</w:t>
      </w:r>
      <w:bookmarkEnd w:id="37"/>
      <w:bookmarkEnd w:id="38"/>
      <w:bookmarkEnd w:id="39"/>
      <w:bookmarkEnd w:id="40"/>
    </w:p>
    <w:p>
      <w:pPr>
        <w:spacing w:line="276" w:lineRule="auto"/>
        <w:ind w:firstLine="420" w:firstLineChars="200"/>
        <w:rPr>
          <w:sz w:val="21"/>
          <w:szCs w:val="21"/>
        </w:rPr>
      </w:pPr>
      <w:r>
        <w:rPr>
          <w:rFonts w:hint="eastAsia"/>
          <w:sz w:val="21"/>
          <w:szCs w:val="21"/>
        </w:rPr>
        <w:t>为了验证教师命题的科学性，本文选取广州GS学院2015级全体参加全国高等学校计算机水平考试的本科学生成绩为研究对象，通过排除缺考与个别成绩为0分的异常数据后，得到3006个有效成绩，再借助SPSS Statistics 22软件来描述和度量本次考试的学生成绩，并评估此次考试的教师命题的科学性和教师的教学效果。从该校教务系统导出要分析的学生成绩，导出默认格式是Excel文件，经过简单处理后，导入到SPSS Statistics中</w:t>
      </w:r>
      <w:bookmarkStart w:id="41" w:name="_Toc478717509"/>
      <w:bookmarkStart w:id="42" w:name="_Toc479939392"/>
      <w:bookmarkStart w:id="43" w:name="_Toc480580221"/>
      <w:bookmarkStart w:id="44" w:name="_Toc480178107"/>
      <w:r>
        <w:rPr>
          <w:rFonts w:hint="eastAsia"/>
          <w:sz w:val="21"/>
          <w:szCs w:val="21"/>
        </w:rPr>
        <w:t>。经过数据挖掘，对学生成绩的总体特征描述如下：</w:t>
      </w:r>
    </w:p>
    <w:bookmarkEnd w:id="41"/>
    <w:bookmarkEnd w:id="42"/>
    <w:bookmarkEnd w:id="43"/>
    <w:bookmarkEnd w:id="44"/>
    <w:p>
      <w:pPr>
        <w:autoSpaceDE w:val="0"/>
        <w:autoSpaceDN w:val="0"/>
        <w:adjustRightInd w:val="0"/>
        <w:spacing w:line="276" w:lineRule="auto"/>
        <w:ind w:firstLine="422" w:firstLineChars="200"/>
        <w:outlineLvl w:val="1"/>
        <w:rPr>
          <w:b/>
          <w:kern w:val="0"/>
          <w:sz w:val="21"/>
          <w:szCs w:val="21"/>
        </w:rPr>
      </w:pPr>
      <w:r>
        <w:rPr>
          <w:rFonts w:hint="eastAsia"/>
          <w:b/>
          <w:kern w:val="0"/>
          <w:sz w:val="21"/>
          <w:szCs w:val="21"/>
        </w:rPr>
        <w:t>（一）简单分析</w:t>
      </w:r>
    </w:p>
    <w:p>
      <w:pPr>
        <w:spacing w:line="276" w:lineRule="auto"/>
        <w:ind w:firstLine="420" w:firstLineChars="200"/>
        <w:rPr>
          <w:sz w:val="21"/>
          <w:szCs w:val="21"/>
        </w:rPr>
      </w:pPr>
      <w:r>
        <w:rPr>
          <w:rFonts w:hint="eastAsia"/>
          <w:sz w:val="21"/>
          <w:szCs w:val="21"/>
        </w:rPr>
        <w:t>根据学生成绩统计出学生成绩的个数、平均值、最高分、最低分和总分。依次选择“Analyze—Descriptive</w:t>
      </w:r>
      <w:r>
        <w:rPr>
          <w:rFonts w:hint="eastAsia"/>
          <w:kern w:val="0"/>
          <w:sz w:val="21"/>
          <w:szCs w:val="21"/>
        </w:rPr>
        <w:t>S</w:t>
      </w:r>
      <w:r>
        <w:rPr>
          <w:kern w:val="0"/>
          <w:sz w:val="21"/>
          <w:szCs w:val="21"/>
        </w:rPr>
        <w:t>tatistics</w:t>
      </w:r>
      <w:r>
        <w:rPr>
          <w:rFonts w:hint="eastAsia"/>
          <w:sz w:val="21"/>
          <w:szCs w:val="21"/>
        </w:rPr>
        <w:t>—Frequencies”，将“成绩”移到Variable(s)中，再选择“Statistics”按钮，勾选“Mean”“Sum”“Minimum”“Maximum”, 其他按默认设置。切换到SPSS StatisticsViewer，便可查看分析结果，如图4所示。</w:t>
      </w:r>
    </w:p>
    <w:p>
      <w:pPr>
        <w:spacing w:line="276" w:lineRule="auto"/>
        <w:ind w:firstLine="480"/>
        <w:jc w:val="center"/>
        <w:rPr>
          <w:sz w:val="21"/>
          <w:szCs w:val="21"/>
        </w:rPr>
      </w:pPr>
      <w:r>
        <w:drawing>
          <wp:inline distT="0" distB="0" distL="0" distR="0">
            <wp:extent cx="1806575" cy="1594485"/>
            <wp:effectExtent l="0" t="0" r="3175" b="5715"/>
            <wp:docPr id="383" name="图片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图片 383"/>
                    <pic:cNvPicPr>
                      <a:picLocks noChangeAspect="1"/>
                    </pic:cNvPicPr>
                  </pic:nvPicPr>
                  <pic:blipFill>
                    <a:blip r:embed="rId13"/>
                    <a:stretch>
                      <a:fillRect/>
                    </a:stretch>
                  </pic:blipFill>
                  <pic:spPr>
                    <a:xfrm>
                      <a:off x="0" y="0"/>
                      <a:ext cx="1807200" cy="1594800"/>
                    </a:xfrm>
                    <a:prstGeom prst="rect">
                      <a:avLst/>
                    </a:prstGeom>
                  </pic:spPr>
                </pic:pic>
              </a:graphicData>
            </a:graphic>
          </wp:inline>
        </w:drawing>
      </w:r>
    </w:p>
    <w:p>
      <w:pPr>
        <w:spacing w:line="276" w:lineRule="auto"/>
        <w:ind w:firstLine="480"/>
        <w:jc w:val="center"/>
        <w:rPr>
          <w:sz w:val="21"/>
          <w:szCs w:val="21"/>
        </w:rPr>
      </w:pPr>
      <w:r>
        <w:rPr>
          <w:rFonts w:hint="eastAsia"/>
          <w:sz w:val="21"/>
          <w:szCs w:val="21"/>
        </w:rPr>
        <w:t>图4统计分析结果</w:t>
      </w:r>
    </w:p>
    <w:p>
      <w:pPr>
        <w:autoSpaceDE w:val="0"/>
        <w:autoSpaceDN w:val="0"/>
        <w:adjustRightInd w:val="0"/>
        <w:spacing w:line="276" w:lineRule="auto"/>
        <w:ind w:firstLine="422" w:firstLineChars="200"/>
        <w:outlineLvl w:val="1"/>
        <w:rPr>
          <w:b/>
          <w:kern w:val="0"/>
          <w:sz w:val="21"/>
          <w:szCs w:val="21"/>
        </w:rPr>
      </w:pPr>
      <w:r>
        <w:rPr>
          <w:rFonts w:hint="eastAsia"/>
          <w:b/>
          <w:kern w:val="0"/>
          <w:sz w:val="21"/>
          <w:szCs w:val="21"/>
        </w:rPr>
        <w:t>（二）学生成绩特征描述</w:t>
      </w:r>
    </w:p>
    <w:p>
      <w:pPr>
        <w:spacing w:line="276" w:lineRule="auto"/>
        <w:ind w:firstLine="420" w:firstLineChars="200"/>
        <w:rPr>
          <w:sz w:val="21"/>
          <w:szCs w:val="21"/>
        </w:rPr>
      </w:pPr>
      <w:r>
        <w:rPr>
          <w:rFonts w:hint="eastAsia"/>
          <w:sz w:val="21"/>
          <w:szCs w:val="21"/>
        </w:rPr>
        <w:t>在“Frequencies:Statistics”对话框中，勾选“Quartiles”，设置“Cut points for5 equal groups”，“Percentile(s)”也设为5，可以得到学生成绩的Percentiles。同理，可以描述和度量学生成绩的集中趋势、离散程度和分布形态，在以上对话框中勾选所有复选框，SPSS Statistics便可自动计算出各自结果。</w:t>
      </w:r>
    </w:p>
    <w:p>
      <w:pPr>
        <w:autoSpaceDE w:val="0"/>
        <w:autoSpaceDN w:val="0"/>
        <w:adjustRightInd w:val="0"/>
        <w:spacing w:line="276" w:lineRule="auto"/>
        <w:ind w:firstLine="420" w:firstLineChars="200"/>
        <w:rPr>
          <w:kern w:val="0"/>
          <w:sz w:val="21"/>
          <w:szCs w:val="21"/>
        </w:rPr>
      </w:pPr>
      <w:r>
        <w:rPr>
          <w:rFonts w:hint="eastAsia"/>
          <w:kern w:val="0"/>
          <w:sz w:val="21"/>
          <w:szCs w:val="21"/>
        </w:rPr>
        <w:t>结果显示，平均值</w:t>
      </w:r>
      <m:oMath>
        <m:acc>
          <m:accPr>
            <m:chr m:val="̅"/>
            <m:ctrlPr>
              <w:rPr>
                <w:rFonts w:ascii="Cambria Math" w:hAnsi="Cambria Math"/>
                <w:i/>
                <w:sz w:val="21"/>
                <w:szCs w:val="21"/>
              </w:rPr>
            </m:ctrlPr>
          </m:accPr>
          <m:e>
            <m:r>
              <w:rPr>
                <w:rFonts w:hint="eastAsia" w:ascii="Cambria Math" w:hAnsi="Cambria Math"/>
                <w:sz w:val="21"/>
                <w:szCs w:val="21"/>
              </w:rPr>
              <m:t>X</m:t>
            </m:r>
            <m:ctrlPr>
              <w:rPr>
                <w:rFonts w:ascii="Cambria Math" w:hAnsi="Cambria Math"/>
                <w:i/>
                <w:sz w:val="21"/>
                <w:szCs w:val="21"/>
              </w:rPr>
            </m:ctrlPr>
          </m:e>
        </m:acc>
        <m:r>
          <m:rPr>
            <m:sty m:val="p"/>
          </m:rPr>
          <w:rPr>
            <w:rFonts w:hint="eastAsia" w:ascii="Cambria Math" w:hAnsi="Cambria Math"/>
            <w:kern w:val="0"/>
            <w:sz w:val="21"/>
            <w:szCs w:val="21"/>
          </w:rPr>
          <m:t>=78.48</m:t>
        </m:r>
      </m:oMath>
      <w:r>
        <w:rPr>
          <w:rFonts w:hint="eastAsia"/>
          <w:kern w:val="0"/>
          <w:sz w:val="21"/>
          <w:szCs w:val="21"/>
        </w:rPr>
        <w:t>，可以认为此次考试试题难度适中，比较符合学生的实际水平，也表明教师在教学过程中能够照顾到多数学生对知识的理解能力。标准差</w:t>
      </w:r>
      <m:oMath>
        <m:r>
          <w:rPr>
            <w:rFonts w:ascii="Cambria Math" w:hAnsi="Cambria Math"/>
            <w:sz w:val="21"/>
            <w:szCs w:val="21"/>
          </w:rPr>
          <m:t>σ</m:t>
        </m:r>
        <m:r>
          <m:rPr>
            <m:sty m:val="p"/>
          </m:rPr>
          <w:rPr>
            <w:rFonts w:hint="eastAsia" w:ascii="Cambria Math" w:hAnsi="Cambria Math"/>
            <w:kern w:val="0"/>
            <w:sz w:val="21"/>
            <w:szCs w:val="21"/>
          </w:rPr>
          <m:t>=11.588</m:t>
        </m:r>
      </m:oMath>
      <w:r>
        <w:rPr>
          <w:rFonts w:hint="eastAsia"/>
          <w:kern w:val="0"/>
          <w:sz w:val="21"/>
          <w:szCs w:val="21"/>
        </w:rPr>
        <w:t>，表明此次考试的成绩离散程度稍微偏大。从分数的最大值（100分）和最小值（35分）也可以看出，学生的成绩范围较大（65分），导致标准偏差偏大。因此，教师在平时的教学中应多关注成绩较低的学生，并对其针对性的指导，避免这些学生的成绩与班级平均分出现太大差距。</w:t>
      </w:r>
    </w:p>
    <w:p>
      <w:pPr>
        <w:autoSpaceDE w:val="0"/>
        <w:autoSpaceDN w:val="0"/>
        <w:adjustRightInd w:val="0"/>
        <w:spacing w:line="276" w:lineRule="auto"/>
        <w:ind w:firstLine="420" w:firstLineChars="200"/>
        <w:rPr>
          <w:kern w:val="0"/>
          <w:sz w:val="21"/>
          <w:szCs w:val="21"/>
        </w:rPr>
      </w:pPr>
      <w:r>
        <w:rPr>
          <w:kern w:val="0"/>
          <w:sz w:val="21"/>
          <w:szCs w:val="21"/>
        </w:rPr>
        <w:t>通过进一步分析探索分析</w:t>
      </w:r>
      <w:r>
        <w:rPr>
          <w:rFonts w:hint="eastAsia"/>
          <w:kern w:val="0"/>
          <w:sz w:val="21"/>
          <w:szCs w:val="21"/>
        </w:rPr>
        <w:t>，</w:t>
      </w:r>
      <w:r>
        <w:rPr>
          <w:kern w:val="0"/>
          <w:sz w:val="21"/>
          <w:szCs w:val="21"/>
        </w:rPr>
        <w:t>可以比较此次考试男</w:t>
      </w:r>
      <w:r>
        <w:rPr>
          <w:rFonts w:hint="eastAsia"/>
          <w:kern w:val="0"/>
          <w:sz w:val="21"/>
          <w:szCs w:val="21"/>
        </w:rPr>
        <w:t>、</w:t>
      </w:r>
      <w:r>
        <w:rPr>
          <w:kern w:val="0"/>
          <w:sz w:val="21"/>
          <w:szCs w:val="21"/>
        </w:rPr>
        <w:t>女生成绩的差异</w:t>
      </w:r>
      <w:r>
        <w:rPr>
          <w:rFonts w:hint="eastAsia"/>
          <w:kern w:val="0"/>
          <w:sz w:val="21"/>
          <w:szCs w:val="21"/>
        </w:rPr>
        <w:t>，借助SPSS Statistics，依次选择“A</w:t>
      </w:r>
      <w:r>
        <w:rPr>
          <w:kern w:val="0"/>
          <w:sz w:val="21"/>
          <w:szCs w:val="21"/>
        </w:rPr>
        <w:t>naly</w:t>
      </w:r>
      <w:r>
        <w:rPr>
          <w:rFonts w:hint="eastAsia"/>
          <w:kern w:val="0"/>
          <w:sz w:val="21"/>
          <w:szCs w:val="21"/>
        </w:rPr>
        <w:t>ze—</w:t>
      </w:r>
      <w:r>
        <w:rPr>
          <w:kern w:val="0"/>
          <w:sz w:val="21"/>
          <w:szCs w:val="21"/>
        </w:rPr>
        <w:t xml:space="preserve">Descriptive </w:t>
      </w:r>
      <w:r>
        <w:rPr>
          <w:rFonts w:hint="eastAsia"/>
          <w:kern w:val="0"/>
          <w:sz w:val="21"/>
          <w:szCs w:val="21"/>
        </w:rPr>
        <w:t>S</w:t>
      </w:r>
      <w:r>
        <w:rPr>
          <w:kern w:val="0"/>
          <w:sz w:val="21"/>
          <w:szCs w:val="21"/>
        </w:rPr>
        <w:t>tatistics</w:t>
      </w:r>
      <w:r>
        <w:rPr>
          <w:rFonts w:hint="eastAsia"/>
          <w:kern w:val="0"/>
          <w:sz w:val="21"/>
          <w:szCs w:val="21"/>
        </w:rPr>
        <w:t>—E</w:t>
      </w:r>
      <w:r>
        <w:rPr>
          <w:kern w:val="0"/>
          <w:sz w:val="21"/>
          <w:szCs w:val="21"/>
        </w:rPr>
        <w:t>xplore</w:t>
      </w:r>
      <w:r>
        <w:rPr>
          <w:rFonts w:hint="eastAsia"/>
          <w:kern w:val="0"/>
          <w:sz w:val="21"/>
          <w:szCs w:val="21"/>
        </w:rPr>
        <w:t>”，将“成绩”设置为Dependent List，将“性别”设置为Factor List。“Plots”按钮下级对话框的Descriptive只选择“Histogram，其他默认设置，即可得到描述性结果。</w:t>
      </w:r>
    </w:p>
    <w:p>
      <w:pPr>
        <w:autoSpaceDE w:val="0"/>
        <w:autoSpaceDN w:val="0"/>
        <w:adjustRightInd w:val="0"/>
        <w:spacing w:line="276" w:lineRule="auto"/>
        <w:ind w:firstLine="420" w:firstLineChars="200"/>
        <w:rPr>
          <w:kern w:val="0"/>
          <w:sz w:val="21"/>
          <w:szCs w:val="21"/>
        </w:rPr>
      </w:pPr>
      <w:r>
        <w:rPr>
          <w:rFonts w:hint="eastAsia"/>
          <w:kern w:val="0"/>
          <w:sz w:val="21"/>
          <w:szCs w:val="21"/>
        </w:rPr>
        <w:t>结果显示，</w:t>
      </w:r>
      <m:oMath>
        <m:r>
          <m:rPr>
            <m:sty m:val="p"/>
          </m:rPr>
          <w:rPr>
            <w:rFonts w:hint="eastAsia" w:asciiTheme="minorEastAsia" w:hAnsiTheme="minorEastAsia" w:eastAsiaTheme="minorEastAsia"/>
            <w:kern w:val="0"/>
            <w:sz w:val="21"/>
            <w:szCs w:val="21"/>
          </w:rPr>
          <m:t>男生</m:t>
        </m:r>
        <m:r>
          <w:rPr>
            <w:rFonts w:ascii="Cambria Math" w:hAnsiTheme="minorEastAsia" w:eastAsiaTheme="minorEastAsia"/>
            <w:kern w:val="0"/>
            <w:sz w:val="21"/>
            <w:szCs w:val="21"/>
          </w:rPr>
          <m:t>σ</m:t>
        </m:r>
        <m:r>
          <m:rPr>
            <m:sty m:val="p"/>
          </m:rPr>
          <w:rPr>
            <w:rFonts w:hint="eastAsia" w:ascii="Cambria Math" w:hAnsiTheme="minorEastAsia" w:eastAsiaTheme="minorEastAsia"/>
            <w:kern w:val="0"/>
            <w:sz w:val="21"/>
            <w:szCs w:val="21"/>
          </w:rPr>
          <m:t>=11.986</m:t>
        </m:r>
        <m:r>
          <m:rPr>
            <m:sty m:val="p"/>
          </m:rPr>
          <w:rPr>
            <w:rFonts w:hint="eastAsia" w:asciiTheme="minorEastAsia" w:hAnsiTheme="minorEastAsia" w:eastAsiaTheme="minorEastAsia"/>
            <w:kern w:val="0"/>
            <w:sz w:val="21"/>
            <w:szCs w:val="21"/>
          </w:rPr>
          <m:t>，女生</m:t>
        </m:r>
        <m:r>
          <w:rPr>
            <w:rFonts w:ascii="Cambria Math" w:hAnsiTheme="minorEastAsia" w:eastAsiaTheme="minorEastAsia"/>
            <w:kern w:val="0"/>
            <w:sz w:val="21"/>
            <w:szCs w:val="21"/>
          </w:rPr>
          <m:t>σ</m:t>
        </m:r>
        <m:r>
          <m:rPr>
            <m:sty m:val="p"/>
          </m:rPr>
          <w:rPr>
            <w:rFonts w:hint="eastAsia" w:ascii="Cambria Math" w:hAnsiTheme="minorEastAsia" w:eastAsiaTheme="minorEastAsia"/>
            <w:kern w:val="0"/>
            <w:sz w:val="21"/>
            <w:szCs w:val="21"/>
          </w:rPr>
          <m:t>=11.238</m:t>
        </m:r>
      </m:oMath>
      <w:r>
        <w:rPr>
          <w:rFonts w:hint="eastAsia"/>
          <w:kern w:val="0"/>
          <w:sz w:val="21"/>
          <w:szCs w:val="21"/>
        </w:rPr>
        <w:t>，即两者大体相等，说明离散程度相当，但女生的平均分相对较高</w:t>
      </w:r>
      <m:oMath>
        <m:r>
          <m:rPr>
            <m:sty m:val="p"/>
          </m:rPr>
          <w:rPr>
            <w:rFonts w:hint="eastAsia" w:ascii="Cambria Math" w:hAnsi="Cambria Math"/>
            <w:kern w:val="0"/>
            <w:sz w:val="21"/>
            <w:szCs w:val="21"/>
          </w:rPr>
          <m:t>（女生</m:t>
        </m:r>
        <m:acc>
          <m:accPr>
            <m:chr m:val="̅"/>
            <m:ctrlPr>
              <w:rPr>
                <w:rFonts w:ascii="Cambria Math" w:hAnsi="Cambria Math"/>
                <w:i/>
                <w:kern w:val="0"/>
                <w:sz w:val="21"/>
                <w:szCs w:val="21"/>
              </w:rPr>
            </m:ctrlPr>
          </m:accPr>
          <m:e>
            <m:r>
              <w:rPr>
                <w:rFonts w:hint="eastAsia" w:ascii="Cambria Math" w:hAnsi="Cambria Math"/>
                <w:kern w:val="0"/>
                <w:sz w:val="21"/>
                <w:szCs w:val="21"/>
              </w:rPr>
              <m:t>X</m:t>
            </m:r>
            <m:ctrlPr>
              <w:rPr>
                <w:rFonts w:ascii="Cambria Math" w:hAnsi="Cambria Math"/>
                <w:i/>
                <w:kern w:val="0"/>
                <w:sz w:val="21"/>
                <w:szCs w:val="21"/>
              </w:rPr>
            </m:ctrlPr>
          </m:e>
        </m:acc>
        <m:r>
          <m:rPr>
            <m:sty m:val="p"/>
          </m:rPr>
          <w:rPr>
            <w:rFonts w:hint="eastAsia" w:ascii="Cambria Math" w:hAnsi="Cambria Math"/>
            <w:kern w:val="0"/>
            <w:sz w:val="21"/>
            <w:szCs w:val="21"/>
          </w:rPr>
          <m:t>=79.58，男生</m:t>
        </m:r>
        <m:acc>
          <m:accPr>
            <m:chr m:val="̅"/>
            <m:ctrlPr>
              <w:rPr>
                <w:rFonts w:ascii="Cambria Math" w:hAnsi="Cambria Math"/>
                <w:kern w:val="0"/>
                <w:sz w:val="21"/>
                <w:szCs w:val="21"/>
              </w:rPr>
            </m:ctrlPr>
          </m:accPr>
          <m:e>
            <m:r>
              <w:rPr>
                <w:rFonts w:ascii="Cambria Math" w:hAnsi="Cambria Math"/>
                <w:kern w:val="0"/>
                <w:sz w:val="21"/>
                <w:szCs w:val="21"/>
              </w:rPr>
              <m:t>X</m:t>
            </m:r>
            <m:ctrlPr>
              <w:rPr>
                <w:rFonts w:ascii="Cambria Math" w:hAnsi="Cambria Math"/>
                <w:kern w:val="0"/>
                <w:sz w:val="21"/>
                <w:szCs w:val="21"/>
              </w:rPr>
            </m:ctrlPr>
          </m:e>
        </m:acc>
        <m:r>
          <m:rPr>
            <m:sty m:val="p"/>
          </m:rPr>
          <w:rPr>
            <w:rFonts w:hint="eastAsia" w:ascii="Cambria Math" w:hAnsi="Cambria Math"/>
            <w:kern w:val="0"/>
            <w:sz w:val="21"/>
            <w:szCs w:val="21"/>
          </w:rPr>
          <m:t>=75.92）</m:t>
        </m:r>
      </m:oMath>
      <w:r>
        <w:rPr>
          <w:rFonts w:hint="eastAsia"/>
          <w:kern w:val="0"/>
          <w:sz w:val="21"/>
          <w:szCs w:val="21"/>
        </w:rPr>
        <w:t>，表明女生对知识的理解和掌握能力较好。从男女生成绩的直方图中，也可以直观地看出女生的成绩比男生要高，如图5所示。作为任课教师，也可根据学生的性别进行差异化指导和教学，确保男女学生成绩均衡。</w:t>
      </w:r>
    </w:p>
    <w:p>
      <w:pPr>
        <w:autoSpaceDE w:val="0"/>
        <w:autoSpaceDN w:val="0"/>
        <w:adjustRightInd w:val="0"/>
        <w:spacing w:line="276" w:lineRule="auto"/>
        <w:jc w:val="center"/>
        <w:rPr>
          <w:sz w:val="21"/>
          <w:szCs w:val="21"/>
        </w:rPr>
      </w:pPr>
      <w:r>
        <w:rPr>
          <w:sz w:val="21"/>
          <w:szCs w:val="21"/>
        </w:rPr>
        <w:drawing>
          <wp:inline distT="0" distB="0" distL="0" distR="0">
            <wp:extent cx="2620645" cy="2242185"/>
            <wp:effectExtent l="0" t="0" r="8255" b="5715"/>
            <wp:docPr id="355" name="图片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图片 355"/>
                    <pic:cNvPicPr>
                      <a:picLocks noChangeAspect="1"/>
                    </pic:cNvPicPr>
                  </pic:nvPicPr>
                  <pic:blipFill>
                    <a:blip r:embed="rId14" cstate="print"/>
                    <a:stretch>
                      <a:fillRect/>
                    </a:stretch>
                  </pic:blipFill>
                  <pic:spPr>
                    <a:xfrm>
                      <a:off x="0" y="0"/>
                      <a:ext cx="2620800" cy="2242800"/>
                    </a:xfrm>
                    <a:prstGeom prst="rect">
                      <a:avLst/>
                    </a:prstGeom>
                  </pic:spPr>
                </pic:pic>
              </a:graphicData>
            </a:graphic>
          </wp:inline>
        </w:drawing>
      </w:r>
      <w:r>
        <w:rPr>
          <w:sz w:val="21"/>
          <w:szCs w:val="21"/>
        </w:rPr>
        <w:drawing>
          <wp:inline distT="0" distB="0" distL="0" distR="0">
            <wp:extent cx="2613025" cy="2242185"/>
            <wp:effectExtent l="0" t="0" r="0" b="5715"/>
            <wp:docPr id="356" name="图片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图片 356"/>
                    <pic:cNvPicPr>
                      <a:picLocks noChangeAspect="1"/>
                    </pic:cNvPicPr>
                  </pic:nvPicPr>
                  <pic:blipFill>
                    <a:blip r:embed="rId15" cstate="print"/>
                    <a:stretch>
                      <a:fillRect/>
                    </a:stretch>
                  </pic:blipFill>
                  <pic:spPr>
                    <a:xfrm>
                      <a:off x="0" y="0"/>
                      <a:ext cx="2613600" cy="2242800"/>
                    </a:xfrm>
                    <a:prstGeom prst="rect">
                      <a:avLst/>
                    </a:prstGeom>
                  </pic:spPr>
                </pic:pic>
              </a:graphicData>
            </a:graphic>
          </wp:inline>
        </w:drawing>
      </w:r>
    </w:p>
    <w:p>
      <w:pPr>
        <w:autoSpaceDE w:val="0"/>
        <w:autoSpaceDN w:val="0"/>
        <w:adjustRightInd w:val="0"/>
        <w:spacing w:line="276" w:lineRule="auto"/>
        <w:jc w:val="center"/>
        <w:rPr>
          <w:kern w:val="0"/>
          <w:sz w:val="21"/>
          <w:szCs w:val="21"/>
        </w:rPr>
      </w:pPr>
      <w:r>
        <w:rPr>
          <w:rFonts w:hint="eastAsia"/>
          <w:kern w:val="0"/>
          <w:sz w:val="21"/>
          <w:szCs w:val="21"/>
        </w:rPr>
        <w:t>图5男、女生成绩直方图</w:t>
      </w:r>
    </w:p>
    <w:p>
      <w:pPr>
        <w:autoSpaceDE w:val="0"/>
        <w:autoSpaceDN w:val="0"/>
        <w:adjustRightInd w:val="0"/>
        <w:spacing w:line="276" w:lineRule="auto"/>
        <w:ind w:firstLine="420" w:firstLineChars="200"/>
        <w:rPr>
          <w:kern w:val="0"/>
          <w:sz w:val="21"/>
          <w:szCs w:val="21"/>
        </w:rPr>
      </w:pPr>
      <w:r>
        <w:rPr>
          <w:rFonts w:hint="eastAsia"/>
          <w:kern w:val="0"/>
          <w:sz w:val="21"/>
          <w:szCs w:val="21"/>
        </w:rPr>
        <w:t>此外，还可分析不同系别或不同专业学生成绩的差异。如果学生成绩</w:t>
      </w:r>
      <m:oMath>
        <m:acc>
          <m:accPr>
            <m:chr m:val="̅"/>
            <m:ctrlPr>
              <w:rPr>
                <w:rFonts w:ascii="Cambria Math" w:hAnsi="Cambria Math"/>
                <w:i/>
                <w:kern w:val="0"/>
                <w:sz w:val="21"/>
                <w:szCs w:val="21"/>
              </w:rPr>
            </m:ctrlPr>
          </m:accPr>
          <m:e>
            <m:r>
              <w:rPr>
                <w:rFonts w:hint="eastAsia" w:ascii="Cambria Math" w:hAnsi="Cambria Math"/>
                <w:kern w:val="0"/>
                <w:sz w:val="21"/>
                <w:szCs w:val="21"/>
              </w:rPr>
              <m:t>X</m:t>
            </m:r>
            <m:ctrlPr>
              <w:rPr>
                <w:rFonts w:ascii="Cambria Math" w:hAnsi="Cambria Math"/>
                <w:i/>
                <w:kern w:val="0"/>
                <w:sz w:val="21"/>
                <w:szCs w:val="21"/>
              </w:rPr>
            </m:ctrlPr>
          </m:e>
        </m:acc>
      </m:oMath>
      <w:r>
        <w:rPr>
          <w:rFonts w:hint="eastAsia"/>
          <w:kern w:val="0"/>
          <w:sz w:val="21"/>
          <w:szCs w:val="21"/>
        </w:rPr>
        <w:t>大体相等，则</w:t>
      </w:r>
      <m:oMath>
        <m:r>
          <w:rPr>
            <w:rFonts w:ascii="Cambria Math" w:hAnsiTheme="minorEastAsia" w:eastAsiaTheme="minorEastAsia"/>
            <w:kern w:val="0"/>
            <w:sz w:val="21"/>
            <w:szCs w:val="21"/>
          </w:rPr>
          <m:t>σ</m:t>
        </m:r>
      </m:oMath>
      <w:r>
        <w:rPr>
          <w:rFonts w:hint="eastAsia"/>
          <w:kern w:val="0"/>
          <w:sz w:val="21"/>
          <w:szCs w:val="21"/>
        </w:rPr>
        <w:t>越小越好，说明学生成绩比较集中，与</w:t>
      </w:r>
      <m:oMath>
        <m:acc>
          <m:accPr>
            <m:chr m:val="̅"/>
            <m:ctrlPr>
              <w:rPr>
                <w:rFonts w:ascii="Cambria Math" w:hAnsi="Cambria Math"/>
                <w:i/>
                <w:kern w:val="0"/>
                <w:sz w:val="21"/>
                <w:szCs w:val="21"/>
              </w:rPr>
            </m:ctrlPr>
          </m:accPr>
          <m:e>
            <m:r>
              <w:rPr>
                <w:rFonts w:hint="eastAsia" w:ascii="Cambria Math" w:hAnsi="Cambria Math"/>
                <w:kern w:val="0"/>
                <w:sz w:val="21"/>
                <w:szCs w:val="21"/>
              </w:rPr>
              <m:t>X</m:t>
            </m:r>
            <m:ctrlPr>
              <w:rPr>
                <w:rFonts w:ascii="Cambria Math" w:hAnsi="Cambria Math"/>
                <w:i/>
                <w:kern w:val="0"/>
                <w:sz w:val="21"/>
                <w:szCs w:val="21"/>
              </w:rPr>
            </m:ctrlPr>
          </m:e>
        </m:acc>
      </m:oMath>
      <w:r>
        <w:rPr>
          <w:rFonts w:hint="eastAsia"/>
          <w:kern w:val="0"/>
          <w:sz w:val="21"/>
          <w:szCs w:val="21"/>
        </w:rPr>
        <w:t>的差异也比较小；如果</w:t>
      </w:r>
      <m:oMath>
        <m:acc>
          <m:accPr>
            <m:chr m:val="̅"/>
            <m:ctrlPr>
              <w:rPr>
                <w:rFonts w:ascii="Cambria Math" w:hAnsi="Cambria Math"/>
                <w:i/>
                <w:kern w:val="0"/>
                <w:sz w:val="21"/>
                <w:szCs w:val="21"/>
              </w:rPr>
            </m:ctrlPr>
          </m:accPr>
          <m:e>
            <m:r>
              <w:rPr>
                <w:rFonts w:hint="eastAsia" w:ascii="Cambria Math" w:hAnsi="Cambria Math"/>
                <w:kern w:val="0"/>
                <w:sz w:val="21"/>
                <w:szCs w:val="21"/>
              </w:rPr>
              <m:t>X</m:t>
            </m:r>
            <m:ctrlPr>
              <w:rPr>
                <w:rFonts w:ascii="Cambria Math" w:hAnsi="Cambria Math"/>
                <w:i/>
                <w:kern w:val="0"/>
                <w:sz w:val="21"/>
                <w:szCs w:val="21"/>
              </w:rPr>
            </m:ctrlPr>
          </m:e>
        </m:acc>
      </m:oMath>
      <w:r>
        <w:rPr>
          <w:rFonts w:hint="eastAsia"/>
          <w:kern w:val="0"/>
          <w:sz w:val="21"/>
          <w:szCs w:val="21"/>
        </w:rPr>
        <w:t>和</w:t>
      </w:r>
      <m:oMath>
        <m:r>
          <w:rPr>
            <w:rFonts w:ascii="Cambria Math" w:hAnsiTheme="minorEastAsia" w:eastAsiaTheme="minorEastAsia"/>
            <w:kern w:val="0"/>
            <w:sz w:val="21"/>
            <w:szCs w:val="21"/>
          </w:rPr>
          <m:t>σ</m:t>
        </m:r>
      </m:oMath>
      <w:r>
        <w:rPr>
          <w:rFonts w:hint="eastAsia"/>
          <w:kern w:val="0"/>
          <w:sz w:val="21"/>
          <w:szCs w:val="21"/>
        </w:rPr>
        <w:t>均有明显的差异，则可根据标准差系数的大小来观察其相对离散程度，标准差系数越小越好，表明大部分学生能同步发展，也表明教师的教学方法能够适合多数学生。</w:t>
      </w:r>
    </w:p>
    <w:p>
      <w:pPr>
        <w:autoSpaceDE w:val="0"/>
        <w:autoSpaceDN w:val="0"/>
        <w:adjustRightInd w:val="0"/>
        <w:spacing w:line="276" w:lineRule="auto"/>
        <w:ind w:firstLine="422" w:firstLineChars="200"/>
        <w:outlineLvl w:val="1"/>
        <w:rPr>
          <w:b/>
          <w:kern w:val="0"/>
          <w:sz w:val="21"/>
          <w:szCs w:val="21"/>
        </w:rPr>
      </w:pPr>
      <w:r>
        <w:rPr>
          <w:rFonts w:hint="eastAsia"/>
          <w:b/>
          <w:kern w:val="0"/>
          <w:sz w:val="21"/>
          <w:szCs w:val="21"/>
        </w:rPr>
        <w:t>（三）频率分布</w:t>
      </w:r>
    </w:p>
    <w:p>
      <w:pPr>
        <w:autoSpaceDE w:val="0"/>
        <w:autoSpaceDN w:val="0"/>
        <w:adjustRightInd w:val="0"/>
        <w:spacing w:line="276" w:lineRule="auto"/>
        <w:ind w:firstLine="420" w:firstLineChars="200"/>
        <w:rPr>
          <w:kern w:val="0"/>
          <w:sz w:val="21"/>
          <w:szCs w:val="21"/>
        </w:rPr>
      </w:pPr>
      <w:r>
        <w:rPr>
          <w:rFonts w:hint="eastAsia"/>
          <w:kern w:val="0"/>
          <w:sz w:val="21"/>
          <w:szCs w:val="21"/>
        </w:rPr>
        <w:t>根据学生的考试成绩，借助SPSS Statistics，可用带正态曲线的直方图来表示学生成绩的总体分布。还可用Q-Q图检验学生的考试成绩，如图6所示，可以看出下端虽有较多点偏离直线，但粗略判断也接近正态分布。</w:t>
      </w:r>
    </w:p>
    <w:p>
      <w:pPr>
        <w:spacing w:line="276" w:lineRule="auto"/>
        <w:jc w:val="center"/>
        <w:rPr>
          <w:sz w:val="21"/>
          <w:szCs w:val="21"/>
        </w:rPr>
      </w:pPr>
      <w:r>
        <w:rPr>
          <w:sz w:val="21"/>
          <w:szCs w:val="21"/>
        </w:rPr>
        <w:drawing>
          <wp:inline distT="0" distB="0" distL="0" distR="0">
            <wp:extent cx="2231390" cy="2271395"/>
            <wp:effectExtent l="0" t="0" r="0" b="0"/>
            <wp:docPr id="358" name="图片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图片 358"/>
                    <pic:cNvPicPr>
                      <a:picLocks noChangeAspect="1"/>
                    </pic:cNvPicPr>
                  </pic:nvPicPr>
                  <pic:blipFill>
                    <a:blip r:embed="rId16" cstate="print"/>
                    <a:stretch>
                      <a:fillRect/>
                    </a:stretch>
                  </pic:blipFill>
                  <pic:spPr>
                    <a:xfrm>
                      <a:off x="0" y="0"/>
                      <a:ext cx="2232000" cy="2271600"/>
                    </a:xfrm>
                    <a:prstGeom prst="rect">
                      <a:avLst/>
                    </a:prstGeom>
                  </pic:spPr>
                </pic:pic>
              </a:graphicData>
            </a:graphic>
          </wp:inline>
        </w:drawing>
      </w:r>
    </w:p>
    <w:p>
      <w:pPr>
        <w:spacing w:line="276" w:lineRule="auto"/>
        <w:jc w:val="center"/>
        <w:rPr>
          <w:sz w:val="21"/>
          <w:szCs w:val="21"/>
        </w:rPr>
      </w:pPr>
      <w:r>
        <w:rPr>
          <w:rFonts w:hint="eastAsia"/>
          <w:sz w:val="21"/>
          <w:szCs w:val="21"/>
        </w:rPr>
        <w:t>图6</w:t>
      </w:r>
      <w:r>
        <w:rPr>
          <w:rFonts w:hint="eastAsia"/>
          <w:color w:val="FF0000"/>
          <w:sz w:val="21"/>
          <w:szCs w:val="21"/>
        </w:rPr>
        <w:t xml:space="preserve"> </w:t>
      </w:r>
      <w:r>
        <w:rPr>
          <w:rFonts w:hint="eastAsia"/>
          <w:sz w:val="21"/>
          <w:szCs w:val="21"/>
        </w:rPr>
        <w:t>学生成绩Normal Q-Q Plot</w:t>
      </w:r>
    </w:p>
    <w:p>
      <w:pPr>
        <w:autoSpaceDE w:val="0"/>
        <w:autoSpaceDN w:val="0"/>
        <w:adjustRightInd w:val="0"/>
        <w:spacing w:line="276" w:lineRule="auto"/>
        <w:ind w:firstLine="420" w:firstLineChars="200"/>
        <w:rPr>
          <w:kern w:val="0"/>
          <w:sz w:val="21"/>
          <w:szCs w:val="21"/>
        </w:rPr>
      </w:pPr>
      <w:r>
        <w:rPr>
          <w:rFonts w:hint="eastAsia"/>
          <w:kern w:val="0"/>
          <w:sz w:val="21"/>
          <w:szCs w:val="21"/>
        </w:rPr>
        <w:t>根据前面结果可知，本次考试学生成绩的</w:t>
      </w:r>
      <w:r>
        <w:rPr>
          <w:i/>
          <w:kern w:val="0"/>
          <w:sz w:val="21"/>
          <w:szCs w:val="21"/>
        </w:rPr>
        <w:t>bs</w:t>
      </w:r>
      <w:r>
        <w:rPr>
          <w:rFonts w:hint="eastAsia"/>
          <w:kern w:val="0"/>
          <w:sz w:val="21"/>
          <w:szCs w:val="21"/>
        </w:rPr>
        <w:t>=-0.590，</w:t>
      </w:r>
      <w:r>
        <w:rPr>
          <w:i/>
          <w:kern w:val="0"/>
          <w:sz w:val="21"/>
          <w:szCs w:val="21"/>
        </w:rPr>
        <w:t>bk</w:t>
      </w:r>
      <w:r>
        <w:rPr>
          <w:rFonts w:hint="eastAsia"/>
          <w:kern w:val="0"/>
          <w:sz w:val="21"/>
          <w:szCs w:val="21"/>
        </w:rPr>
        <w:t>=0.157，可判断成绩曲线是呈负偏态分布且呈正态分布，这与带正态曲线的学生成绩直方图是一致的，也与图6中“Normal Q-Q Plot of 成绩”检验结果粗略判断其接近正态分布是一致的。由于</w:t>
      </w:r>
      <w:r>
        <w:rPr>
          <w:i/>
          <w:kern w:val="0"/>
          <w:sz w:val="21"/>
          <w:szCs w:val="21"/>
        </w:rPr>
        <w:t>bs</w:t>
      </w:r>
      <w:r>
        <w:rPr>
          <w:rFonts w:hint="eastAsia"/>
          <w:kern w:val="0"/>
          <w:sz w:val="21"/>
          <w:szCs w:val="21"/>
        </w:rPr>
        <w:t>&lt;0，表明高分人数较多，低分人数较少；成绩接近正态分布，表明试题难度比例比较合理，能够与学生的学习能力相适应，也表明教师在命题时能够较好地把握学生的学习水平。因此，教师在命题时应该正确把握试题的难度，控制试题难度比例，一则保证学生不会因为试题难度过大，导致平均分太低，二则又能考察拔尖学生的能力，体现出差距，这样，学生的成绩也就更趋向正态分布。</w:t>
      </w:r>
    </w:p>
    <w:p>
      <w:pPr>
        <w:autoSpaceDE w:val="0"/>
        <w:autoSpaceDN w:val="0"/>
        <w:adjustRightInd w:val="0"/>
        <w:spacing w:line="276" w:lineRule="auto"/>
        <w:ind w:firstLine="422" w:firstLineChars="200"/>
        <w:outlineLvl w:val="1"/>
        <w:rPr>
          <w:b/>
          <w:kern w:val="0"/>
          <w:sz w:val="21"/>
          <w:szCs w:val="21"/>
        </w:rPr>
      </w:pPr>
      <w:r>
        <w:rPr>
          <w:rFonts w:hint="eastAsia"/>
          <w:b/>
          <w:kern w:val="0"/>
          <w:sz w:val="21"/>
          <w:szCs w:val="21"/>
        </w:rPr>
        <w:t>（四）有效性分析</w:t>
      </w:r>
    </w:p>
    <w:p>
      <w:pPr>
        <w:autoSpaceDE w:val="0"/>
        <w:autoSpaceDN w:val="0"/>
        <w:adjustRightInd w:val="0"/>
        <w:spacing w:line="276" w:lineRule="auto"/>
        <w:ind w:firstLine="420" w:firstLineChars="200"/>
        <w:rPr>
          <w:kern w:val="0"/>
          <w:sz w:val="21"/>
          <w:szCs w:val="21"/>
        </w:rPr>
      </w:pPr>
      <w:r>
        <w:rPr>
          <w:rFonts w:hint="eastAsia"/>
          <w:kern w:val="0"/>
          <w:sz w:val="21"/>
          <w:szCs w:val="21"/>
        </w:rPr>
        <w:t>通过以上分析可知，使用特征描述的方法分析学生成绩，以此评价教师命题的科学性，除了使用传统简单的评价指标外，还能借助软件从描述和度量学生成绩的百分位值、集中趋势、离散程度和分布形态来进一步评价，使用这种方法能避免人工计算可能带来的错误，又能有效提高成绩的分析效率。同时，简易的操作步骤、可视化的交互界面、清晰的统计分析结果以及结果的可验证性，使其深受多数用户的欢迎，因此，也成为初级用户选择数据挖掘方法的首选。</w:t>
      </w:r>
    </w:p>
    <w:p>
      <w:pPr>
        <w:autoSpaceDE w:val="0"/>
        <w:autoSpaceDN w:val="0"/>
        <w:adjustRightInd w:val="0"/>
        <w:spacing w:line="276" w:lineRule="auto"/>
        <w:ind w:firstLine="420" w:firstLineChars="200"/>
        <w:rPr>
          <w:kern w:val="0"/>
          <w:sz w:val="21"/>
          <w:szCs w:val="21"/>
        </w:rPr>
      </w:pPr>
      <w:r>
        <w:rPr>
          <w:rFonts w:hint="eastAsia"/>
          <w:kern w:val="0"/>
          <w:sz w:val="21"/>
          <w:szCs w:val="21"/>
        </w:rPr>
        <w:t>综上所述，根据教师命题科学性的各项评价指标，使用数据挖掘的特征描述方法，分析学生成绩的总体水平特征分布与频率分布，并评价教师命题的科学性。整个过程，借助SPSS Statistics软件对学生成绩进行度量与描述，实现自动分析、展示图形以及验证结果，分析结果能够辅助教师科学命题，提高试题的编制质量与教学质量。</w:t>
      </w:r>
      <w:bookmarkEnd w:id="26"/>
    </w:p>
    <w:p>
      <w:pPr>
        <w:autoSpaceDE w:val="0"/>
        <w:autoSpaceDN w:val="0"/>
        <w:adjustRightInd w:val="0"/>
        <w:spacing w:line="276" w:lineRule="auto"/>
        <w:outlineLvl w:val="0"/>
        <w:rPr>
          <w:b/>
          <w:sz w:val="21"/>
          <w:szCs w:val="21"/>
        </w:rPr>
      </w:pPr>
      <w:r>
        <w:rPr>
          <w:rFonts w:hint="eastAsia"/>
          <w:b/>
          <w:sz w:val="21"/>
          <w:szCs w:val="21"/>
        </w:rPr>
        <w:t>参考文献：</w:t>
      </w:r>
    </w:p>
    <w:p>
      <w:pPr>
        <w:autoSpaceDE w:val="0"/>
        <w:autoSpaceDN w:val="0"/>
        <w:adjustRightInd w:val="0"/>
        <w:spacing w:line="276" w:lineRule="auto"/>
        <w:outlineLvl w:val="0"/>
        <w:rPr>
          <w:sz w:val="21"/>
          <w:szCs w:val="21"/>
        </w:rPr>
      </w:pPr>
      <w:r>
        <w:rPr>
          <w:rFonts w:hint="eastAsia"/>
          <w:sz w:val="21"/>
          <w:szCs w:val="21"/>
        </w:rPr>
        <w:t>[1]韩家炜.数据挖掘：概念与技术[M].北京：机械工业出版社,2007:10.</w:t>
      </w:r>
    </w:p>
    <w:p>
      <w:pPr>
        <w:autoSpaceDE w:val="0"/>
        <w:autoSpaceDN w:val="0"/>
        <w:adjustRightInd w:val="0"/>
        <w:spacing w:line="276" w:lineRule="auto"/>
        <w:outlineLvl w:val="0"/>
        <w:rPr>
          <w:sz w:val="21"/>
          <w:szCs w:val="21"/>
        </w:rPr>
      </w:pPr>
      <w:r>
        <w:rPr>
          <w:rFonts w:hint="eastAsia"/>
          <w:sz w:val="21"/>
          <w:szCs w:val="21"/>
        </w:rPr>
        <w:t>[2]丁伟，李政，于昕.数据挖掘在政府采购中的应用研究[J].中国政府采购,2014</w:t>
      </w:r>
      <w:r>
        <w:rPr>
          <w:rFonts w:hint="eastAsia"/>
          <w:sz w:val="21"/>
          <w:szCs w:val="21"/>
          <w:lang w:eastAsia="zh-CN"/>
        </w:rPr>
        <w:t>，</w:t>
      </w:r>
      <w:r>
        <w:rPr>
          <w:rFonts w:hint="eastAsia"/>
          <w:sz w:val="21"/>
          <w:szCs w:val="21"/>
        </w:rPr>
        <w:t>(07):72-73.</w:t>
      </w:r>
    </w:p>
    <w:p>
      <w:pPr>
        <w:autoSpaceDE w:val="0"/>
        <w:autoSpaceDN w:val="0"/>
        <w:adjustRightInd w:val="0"/>
        <w:spacing w:line="276" w:lineRule="auto"/>
        <w:outlineLvl w:val="0"/>
        <w:rPr>
          <w:sz w:val="21"/>
          <w:szCs w:val="21"/>
        </w:rPr>
      </w:pPr>
      <w:r>
        <w:rPr>
          <w:rFonts w:hint="eastAsia"/>
          <w:sz w:val="21"/>
          <w:szCs w:val="21"/>
        </w:rPr>
        <w:t>[3]宋赟.基于数据挖掘技术的学生成绩分析[D].</w:t>
      </w:r>
      <w:r>
        <w:rPr>
          <w:rFonts w:hint="eastAsia"/>
          <w:sz w:val="21"/>
          <w:szCs w:val="21"/>
          <w:lang w:eastAsia="zh-CN"/>
        </w:rPr>
        <w:t>重庆：</w:t>
      </w:r>
      <w:r>
        <w:rPr>
          <w:rFonts w:hint="eastAsia"/>
          <w:sz w:val="21"/>
          <w:szCs w:val="21"/>
        </w:rPr>
        <w:t>重庆师范大学,2009</w:t>
      </w:r>
      <w:r>
        <w:rPr>
          <w:rFonts w:hint="eastAsia"/>
          <w:sz w:val="21"/>
          <w:szCs w:val="21"/>
          <w:lang w:eastAsia="zh-CN"/>
        </w:rPr>
        <w:t>：</w:t>
      </w:r>
      <w:r>
        <w:rPr>
          <w:rFonts w:hint="eastAsia"/>
          <w:sz w:val="21"/>
          <w:szCs w:val="21"/>
          <w:lang w:val="en-US" w:eastAsia="zh-CN"/>
        </w:rPr>
        <w:t>8</w:t>
      </w:r>
      <w:r>
        <w:rPr>
          <w:rFonts w:hint="eastAsia"/>
          <w:sz w:val="21"/>
          <w:szCs w:val="21"/>
        </w:rPr>
        <w:t>.</w:t>
      </w:r>
    </w:p>
    <w:p>
      <w:pPr>
        <w:autoSpaceDE w:val="0"/>
        <w:autoSpaceDN w:val="0"/>
        <w:adjustRightInd w:val="0"/>
        <w:spacing w:line="276" w:lineRule="auto"/>
        <w:outlineLvl w:val="0"/>
        <w:rPr>
          <w:sz w:val="21"/>
          <w:szCs w:val="21"/>
        </w:rPr>
      </w:pPr>
      <w:r>
        <w:rPr>
          <w:rFonts w:hint="eastAsia"/>
          <w:sz w:val="21"/>
          <w:szCs w:val="21"/>
        </w:rPr>
        <w:t>[4]尹群.2015年吉安市环境空气质量现状评价与分析[J].江西化工,2016</w:t>
      </w:r>
      <w:r>
        <w:rPr>
          <w:rFonts w:hint="eastAsia"/>
          <w:sz w:val="21"/>
          <w:szCs w:val="21"/>
          <w:lang w:eastAsia="zh-CN"/>
        </w:rPr>
        <w:t>，</w:t>
      </w:r>
      <w:r>
        <w:rPr>
          <w:rFonts w:hint="eastAsia"/>
          <w:sz w:val="21"/>
          <w:szCs w:val="21"/>
        </w:rPr>
        <w:t>(04):95-98.</w:t>
      </w:r>
    </w:p>
    <w:p>
      <w:pPr>
        <w:autoSpaceDE w:val="0"/>
        <w:autoSpaceDN w:val="0"/>
        <w:adjustRightInd w:val="0"/>
        <w:spacing w:line="276" w:lineRule="auto"/>
        <w:outlineLvl w:val="0"/>
        <w:rPr>
          <w:sz w:val="21"/>
          <w:szCs w:val="21"/>
        </w:rPr>
      </w:pPr>
      <w:r>
        <w:rPr>
          <w:rFonts w:hint="eastAsia"/>
          <w:sz w:val="21"/>
          <w:szCs w:val="21"/>
        </w:rPr>
        <w:t>[5]方洪鹰.数据挖掘中数据预处理的方法研究[D].</w:t>
      </w:r>
      <w:r>
        <w:rPr>
          <w:rFonts w:hint="eastAsia"/>
          <w:sz w:val="21"/>
          <w:szCs w:val="21"/>
          <w:lang w:eastAsia="zh-CN"/>
        </w:rPr>
        <w:t>重庆：</w:t>
      </w:r>
      <w:r>
        <w:rPr>
          <w:rFonts w:hint="eastAsia"/>
          <w:sz w:val="21"/>
          <w:szCs w:val="21"/>
        </w:rPr>
        <w:t>西南大学,2009</w:t>
      </w:r>
      <w:r>
        <w:rPr>
          <w:rFonts w:hint="eastAsia"/>
          <w:sz w:val="21"/>
          <w:szCs w:val="21"/>
          <w:lang w:eastAsia="zh-CN"/>
        </w:rPr>
        <w:t>：</w:t>
      </w:r>
      <w:r>
        <w:rPr>
          <w:rFonts w:hint="eastAsia"/>
          <w:sz w:val="21"/>
          <w:szCs w:val="21"/>
          <w:lang w:val="en-US" w:eastAsia="zh-CN"/>
        </w:rPr>
        <w:t>13</w:t>
      </w:r>
      <w:r>
        <w:rPr>
          <w:rFonts w:hint="eastAsia"/>
          <w:sz w:val="21"/>
          <w:szCs w:val="21"/>
        </w:rPr>
        <w:t>.</w:t>
      </w:r>
    </w:p>
    <w:p>
      <w:pPr>
        <w:widowControl/>
        <w:spacing w:line="240" w:lineRule="auto"/>
        <w:jc w:val="left"/>
        <w:rPr>
          <w:b/>
          <w:szCs w:val="24"/>
        </w:rPr>
      </w:pPr>
      <w:r>
        <w:rPr>
          <w:b/>
          <w:szCs w:val="24"/>
        </w:rPr>
        <w:br w:type="page"/>
      </w:r>
    </w:p>
    <w:p>
      <w:pPr>
        <w:jc w:val="center"/>
        <w:rPr>
          <w:b/>
          <w:szCs w:val="24"/>
        </w:rPr>
      </w:pPr>
      <w:r>
        <w:rPr>
          <w:b/>
          <w:szCs w:val="24"/>
        </w:rPr>
        <w:t xml:space="preserve">An Evaluation of </w:t>
      </w:r>
      <w:r>
        <w:rPr>
          <w:rFonts w:hint="eastAsia"/>
          <w:b/>
          <w:szCs w:val="24"/>
        </w:rPr>
        <w:t>the Scientificity of Test Papers</w:t>
      </w:r>
      <w:r>
        <w:rPr>
          <w:b/>
          <w:szCs w:val="24"/>
        </w:rPr>
        <w:t xml:space="preserve"> </w:t>
      </w:r>
      <w:r>
        <w:rPr>
          <w:rFonts w:hint="eastAsia"/>
          <w:b/>
          <w:szCs w:val="24"/>
        </w:rPr>
        <w:t>B</w:t>
      </w:r>
      <w:r>
        <w:rPr>
          <w:b/>
          <w:szCs w:val="24"/>
        </w:rPr>
        <w:t xml:space="preserve">ased on </w:t>
      </w:r>
      <w:r>
        <w:rPr>
          <w:rFonts w:hint="eastAsia"/>
          <w:b/>
          <w:szCs w:val="24"/>
        </w:rPr>
        <w:t>S</w:t>
      </w:r>
      <w:r>
        <w:rPr>
          <w:b/>
          <w:szCs w:val="24"/>
        </w:rPr>
        <w:t>tudents'</w:t>
      </w:r>
      <w:r>
        <w:rPr>
          <w:rFonts w:hint="eastAsia"/>
          <w:b/>
          <w:szCs w:val="24"/>
        </w:rPr>
        <w:t xml:space="preserve"> Score</w:t>
      </w:r>
      <w:r>
        <w:rPr>
          <w:b/>
          <w:szCs w:val="24"/>
        </w:rPr>
        <w:t xml:space="preserve"> Analysis</w:t>
      </w:r>
    </w:p>
    <w:p>
      <w:pPr>
        <w:jc w:val="center"/>
        <w:rPr>
          <w:b/>
          <w:szCs w:val="24"/>
        </w:rPr>
      </w:pPr>
      <w:r>
        <w:rPr>
          <w:rFonts w:hint="eastAsia"/>
          <w:b/>
          <w:szCs w:val="24"/>
        </w:rPr>
        <w:t>——</w:t>
      </w:r>
      <w:r>
        <w:rPr>
          <w:b/>
          <w:szCs w:val="24"/>
        </w:rPr>
        <w:t xml:space="preserve">Application of </w:t>
      </w:r>
      <w:r>
        <w:rPr>
          <w:rFonts w:hint="eastAsia"/>
          <w:b/>
          <w:szCs w:val="24"/>
        </w:rPr>
        <w:t>D</w:t>
      </w:r>
      <w:r>
        <w:rPr>
          <w:b/>
          <w:szCs w:val="24"/>
        </w:rPr>
        <w:t xml:space="preserve">ata </w:t>
      </w:r>
      <w:r>
        <w:rPr>
          <w:rFonts w:hint="eastAsia"/>
          <w:b/>
          <w:szCs w:val="24"/>
        </w:rPr>
        <w:t>M</w:t>
      </w:r>
      <w:r>
        <w:rPr>
          <w:b/>
          <w:szCs w:val="24"/>
        </w:rPr>
        <w:t xml:space="preserve">ining and </w:t>
      </w:r>
      <w:r>
        <w:rPr>
          <w:rFonts w:hint="eastAsia"/>
          <w:b/>
          <w:szCs w:val="24"/>
        </w:rPr>
        <w:t>F</w:t>
      </w:r>
      <w:r>
        <w:rPr>
          <w:b/>
          <w:szCs w:val="24"/>
        </w:rPr>
        <w:t xml:space="preserve">eature </w:t>
      </w:r>
      <w:r>
        <w:rPr>
          <w:rFonts w:hint="eastAsia"/>
          <w:b/>
          <w:szCs w:val="24"/>
        </w:rPr>
        <w:t>D</w:t>
      </w:r>
      <w:r>
        <w:rPr>
          <w:b/>
          <w:szCs w:val="24"/>
        </w:rPr>
        <w:t>escription</w:t>
      </w:r>
    </w:p>
    <w:p>
      <w:pPr>
        <w:jc w:val="center"/>
        <w:rPr>
          <w:sz w:val="21"/>
          <w:szCs w:val="21"/>
        </w:rPr>
      </w:pPr>
      <w:r>
        <w:rPr>
          <w:rFonts w:hint="eastAsia"/>
          <w:sz w:val="21"/>
          <w:szCs w:val="21"/>
        </w:rPr>
        <w:t>CHEN Xihua</w:t>
      </w:r>
      <w:r>
        <w:rPr>
          <w:rFonts w:hint="eastAsia"/>
          <w:sz w:val="21"/>
          <w:szCs w:val="21"/>
          <w:vertAlign w:val="superscript"/>
        </w:rPr>
        <w:t>1</w:t>
      </w:r>
      <w:r>
        <w:rPr>
          <w:rFonts w:hint="eastAsia"/>
          <w:sz w:val="21"/>
          <w:szCs w:val="21"/>
        </w:rPr>
        <w:t>, HUANG Haining</w:t>
      </w:r>
      <w:r>
        <w:rPr>
          <w:rFonts w:hint="eastAsia"/>
          <w:sz w:val="21"/>
          <w:szCs w:val="21"/>
          <w:vertAlign w:val="superscript"/>
        </w:rPr>
        <w:t>1</w:t>
      </w:r>
      <w:r>
        <w:rPr>
          <w:rFonts w:hint="eastAsia"/>
          <w:sz w:val="21"/>
          <w:szCs w:val="21"/>
        </w:rPr>
        <w:t>, HUANG Peijie</w:t>
      </w:r>
      <w:r>
        <w:rPr>
          <w:rFonts w:hint="eastAsia"/>
          <w:sz w:val="21"/>
          <w:szCs w:val="21"/>
          <w:vertAlign w:val="superscript"/>
        </w:rPr>
        <w:t>2</w:t>
      </w:r>
    </w:p>
    <w:p>
      <w:pPr>
        <w:numPr>
          <w:ilvl w:val="0"/>
          <w:numId w:val="2"/>
        </w:numPr>
        <w:jc w:val="center"/>
        <w:rPr>
          <w:sz w:val="21"/>
          <w:szCs w:val="21"/>
        </w:rPr>
      </w:pPr>
      <w:r>
        <w:rPr>
          <w:rFonts w:hint="eastAsia"/>
          <w:sz w:val="21"/>
          <w:szCs w:val="21"/>
        </w:rPr>
        <w:t>Guangzhou College of Technology and Business, Guangzhou, Guangdong 510850,</w:t>
      </w:r>
      <w:r>
        <w:rPr>
          <w:sz w:val="21"/>
          <w:szCs w:val="21"/>
        </w:rPr>
        <w:t xml:space="preserve"> </w:t>
      </w:r>
      <w:r>
        <w:rPr>
          <w:rFonts w:hint="eastAsia"/>
          <w:sz w:val="21"/>
          <w:szCs w:val="21"/>
        </w:rPr>
        <w:t>China;</w:t>
      </w:r>
      <w:r>
        <w:rPr>
          <w:sz w:val="21"/>
          <w:szCs w:val="21"/>
        </w:rPr>
        <w:t xml:space="preserve"> </w:t>
      </w:r>
      <w:r>
        <w:rPr>
          <w:rFonts w:hint="eastAsia"/>
          <w:sz w:val="21"/>
          <w:szCs w:val="21"/>
        </w:rPr>
        <w:br w:type="textWrapping"/>
      </w:r>
      <w:r>
        <w:rPr>
          <w:sz w:val="21"/>
          <w:szCs w:val="21"/>
        </w:rPr>
        <w:t xml:space="preserve">2. </w:t>
      </w:r>
      <w:r>
        <w:rPr>
          <w:rFonts w:hint="eastAsia"/>
          <w:sz w:val="21"/>
          <w:szCs w:val="21"/>
        </w:rPr>
        <w:t xml:space="preserve">South China </w:t>
      </w:r>
      <w:r>
        <w:rPr>
          <w:sz w:val="21"/>
          <w:szCs w:val="21"/>
        </w:rPr>
        <w:t>Agricultural University, Guangzhou</w:t>
      </w:r>
      <w:r>
        <w:rPr>
          <w:rFonts w:hint="eastAsia"/>
          <w:sz w:val="21"/>
          <w:szCs w:val="21"/>
        </w:rPr>
        <w:t>, Guangdong</w:t>
      </w:r>
      <w:r>
        <w:rPr>
          <w:sz w:val="21"/>
          <w:szCs w:val="21"/>
        </w:rPr>
        <w:t xml:space="preserve"> 610642, China</w:t>
      </w:r>
      <w:r>
        <w:rPr>
          <w:rFonts w:hint="eastAsia"/>
          <w:sz w:val="21"/>
          <w:szCs w:val="21"/>
        </w:rPr>
        <w:t>）</w:t>
      </w:r>
    </w:p>
    <w:p>
      <w:pPr>
        <w:spacing w:line="276" w:lineRule="auto"/>
        <w:ind w:firstLine="413" w:firstLineChars="196"/>
        <w:rPr>
          <w:sz w:val="21"/>
          <w:szCs w:val="21"/>
        </w:rPr>
      </w:pPr>
      <w:r>
        <w:rPr>
          <w:b/>
          <w:sz w:val="21"/>
          <w:szCs w:val="21"/>
        </w:rPr>
        <w:t>Abstract</w:t>
      </w:r>
      <w:r>
        <w:rPr>
          <w:rFonts w:hint="eastAsia"/>
          <w:b/>
          <w:sz w:val="21"/>
          <w:szCs w:val="21"/>
        </w:rPr>
        <w:t xml:space="preserve">: </w:t>
      </w:r>
      <w:r>
        <w:rPr>
          <w:rFonts w:hint="eastAsia"/>
          <w:bCs/>
          <w:sz w:val="21"/>
          <w:szCs w:val="21"/>
        </w:rPr>
        <w:t>Under the method of</w:t>
      </w:r>
      <w:r>
        <w:rPr>
          <w:bCs/>
          <w:sz w:val="21"/>
          <w:szCs w:val="21"/>
        </w:rPr>
        <w:t xml:space="preserve"> </w:t>
      </w:r>
      <w:r>
        <w:rPr>
          <w:sz w:val="21"/>
          <w:szCs w:val="21"/>
        </w:rPr>
        <w:t xml:space="preserve">Excel functions and </w:t>
      </w:r>
      <w:r>
        <w:rPr>
          <w:rFonts w:hint="eastAsia"/>
          <w:sz w:val="21"/>
          <w:szCs w:val="21"/>
        </w:rPr>
        <w:t>the d</w:t>
      </w:r>
      <w:r>
        <w:rPr>
          <w:sz w:val="21"/>
          <w:szCs w:val="21"/>
        </w:rPr>
        <w:t xml:space="preserve">ata analysis method of feature description, and with the SPSS </w:t>
      </w:r>
      <w:r>
        <w:rPr>
          <w:rFonts w:hint="eastAsia"/>
          <w:sz w:val="21"/>
          <w:szCs w:val="21"/>
        </w:rPr>
        <w:t>s</w:t>
      </w:r>
      <w:r>
        <w:rPr>
          <w:sz w:val="21"/>
          <w:szCs w:val="21"/>
        </w:rPr>
        <w:t xml:space="preserve">tatistics software, </w:t>
      </w:r>
      <w:r>
        <w:rPr>
          <w:rFonts w:hint="eastAsia"/>
          <w:sz w:val="21"/>
          <w:szCs w:val="21"/>
        </w:rPr>
        <w:t>m</w:t>
      </w:r>
      <w:r>
        <w:rPr>
          <w:sz w:val="21"/>
          <w:szCs w:val="21"/>
        </w:rPr>
        <w:t xml:space="preserve">easures of </w:t>
      </w:r>
      <w:r>
        <w:rPr>
          <w:rFonts w:hint="eastAsia"/>
          <w:sz w:val="21"/>
          <w:szCs w:val="21"/>
        </w:rPr>
        <w:t>d</w:t>
      </w:r>
      <w:r>
        <w:rPr>
          <w:sz w:val="21"/>
          <w:szCs w:val="21"/>
        </w:rPr>
        <w:t>ispersion, discrimination, difficulty, the distribution of the characteristics of the overall level and the frequency distribution of the students’ scores are analyzed in order to evaluate the scientific</w:t>
      </w:r>
      <w:r>
        <w:rPr>
          <w:rFonts w:hint="eastAsia"/>
          <w:sz w:val="21"/>
          <w:szCs w:val="21"/>
        </w:rPr>
        <w:t>ity</w:t>
      </w:r>
      <w:r>
        <w:rPr>
          <w:sz w:val="21"/>
          <w:szCs w:val="21"/>
        </w:rPr>
        <w:t xml:space="preserve"> of the te</w:t>
      </w:r>
      <w:r>
        <w:rPr>
          <w:rFonts w:hint="eastAsia"/>
          <w:sz w:val="21"/>
          <w:szCs w:val="21"/>
        </w:rPr>
        <w:t>st papers and</w:t>
      </w:r>
      <w:r>
        <w:rPr>
          <w:sz w:val="21"/>
          <w:szCs w:val="21"/>
        </w:rPr>
        <w:t xml:space="preserve"> help teachers </w:t>
      </w:r>
      <w:r>
        <w:rPr>
          <w:rFonts w:hint="eastAsia"/>
          <w:sz w:val="21"/>
          <w:szCs w:val="21"/>
        </w:rPr>
        <w:t>understand</w:t>
      </w:r>
      <w:r>
        <w:rPr>
          <w:sz w:val="21"/>
          <w:szCs w:val="21"/>
        </w:rPr>
        <w:t xml:space="preserve"> the distribution of students’ score</w:t>
      </w:r>
      <w:r>
        <w:rPr>
          <w:rFonts w:hint="eastAsia"/>
          <w:sz w:val="21"/>
          <w:szCs w:val="21"/>
        </w:rPr>
        <w:t>s</w:t>
      </w:r>
      <w:r>
        <w:rPr>
          <w:sz w:val="21"/>
          <w:szCs w:val="21"/>
        </w:rPr>
        <w:t xml:space="preserve"> and their </w:t>
      </w:r>
      <w:r>
        <w:rPr>
          <w:rFonts w:hint="eastAsia"/>
          <w:sz w:val="21"/>
          <w:szCs w:val="21"/>
        </w:rPr>
        <w:t>comprehension</w:t>
      </w:r>
      <w:r>
        <w:rPr>
          <w:sz w:val="21"/>
          <w:szCs w:val="21"/>
        </w:rPr>
        <w:t xml:space="preserve"> in </w:t>
      </w:r>
      <w:r>
        <w:rPr>
          <w:rFonts w:hint="eastAsia"/>
          <w:sz w:val="21"/>
          <w:szCs w:val="21"/>
        </w:rPr>
        <w:t>courses</w:t>
      </w:r>
      <w:r>
        <w:rPr>
          <w:sz w:val="21"/>
          <w:szCs w:val="21"/>
        </w:rPr>
        <w:t>. The result can</w:t>
      </w:r>
      <w:r>
        <w:rPr>
          <w:rFonts w:hint="eastAsia"/>
          <w:sz w:val="21"/>
          <w:szCs w:val="21"/>
        </w:rPr>
        <w:t xml:space="preserve"> </w:t>
      </w:r>
      <w:r>
        <w:rPr>
          <w:sz w:val="21"/>
          <w:szCs w:val="21"/>
        </w:rPr>
        <w:t>also assi</w:t>
      </w:r>
      <w:r>
        <w:rPr>
          <w:rFonts w:hint="eastAsia"/>
          <w:sz w:val="21"/>
          <w:szCs w:val="21"/>
        </w:rPr>
        <w:t>s</w:t>
      </w:r>
      <w:r>
        <w:rPr>
          <w:sz w:val="21"/>
          <w:szCs w:val="21"/>
        </w:rPr>
        <w:t xml:space="preserve">t teachers to make </w:t>
      </w:r>
      <w:r>
        <w:rPr>
          <w:rFonts w:hint="eastAsia"/>
          <w:sz w:val="21"/>
          <w:szCs w:val="21"/>
        </w:rPr>
        <w:t>tests and</w:t>
      </w:r>
      <w:r>
        <w:rPr>
          <w:sz w:val="21"/>
          <w:szCs w:val="21"/>
        </w:rPr>
        <w:t xml:space="preserve"> improve the quality of test questions as well as teaching.</w:t>
      </w:r>
    </w:p>
    <w:p>
      <w:pPr>
        <w:spacing w:line="276" w:lineRule="auto"/>
        <w:rPr>
          <w:sz w:val="21"/>
          <w:szCs w:val="21"/>
        </w:rPr>
      </w:pPr>
      <w:r>
        <w:rPr>
          <w:b/>
          <w:sz w:val="21"/>
          <w:szCs w:val="21"/>
        </w:rPr>
        <w:t xml:space="preserve">Key words: </w:t>
      </w:r>
      <w:r>
        <w:rPr>
          <w:rFonts w:hint="eastAsia"/>
          <w:sz w:val="21"/>
          <w:szCs w:val="21"/>
        </w:rPr>
        <w:t>d</w:t>
      </w:r>
      <w:r>
        <w:rPr>
          <w:sz w:val="21"/>
          <w:szCs w:val="21"/>
        </w:rPr>
        <w:t xml:space="preserve">ata </w:t>
      </w:r>
      <w:r>
        <w:rPr>
          <w:rFonts w:hint="eastAsia"/>
          <w:sz w:val="21"/>
          <w:szCs w:val="21"/>
        </w:rPr>
        <w:t>m</w:t>
      </w:r>
      <w:r>
        <w:rPr>
          <w:sz w:val="21"/>
          <w:szCs w:val="21"/>
        </w:rPr>
        <w:t xml:space="preserve">ining; </w:t>
      </w:r>
      <w:r>
        <w:rPr>
          <w:rFonts w:hint="eastAsia"/>
          <w:sz w:val="21"/>
          <w:szCs w:val="21"/>
        </w:rPr>
        <w:t>c</w:t>
      </w:r>
      <w:r>
        <w:rPr>
          <w:sz w:val="21"/>
          <w:szCs w:val="21"/>
        </w:rPr>
        <w:t xml:space="preserve">haracteristic </w:t>
      </w:r>
      <w:r>
        <w:rPr>
          <w:rFonts w:hint="eastAsia"/>
          <w:sz w:val="21"/>
          <w:szCs w:val="21"/>
        </w:rPr>
        <w:t>d</w:t>
      </w:r>
      <w:r>
        <w:rPr>
          <w:sz w:val="21"/>
          <w:szCs w:val="21"/>
        </w:rPr>
        <w:t xml:space="preserve">escription; SPSS </w:t>
      </w:r>
      <w:r>
        <w:rPr>
          <w:rFonts w:hint="eastAsia"/>
          <w:sz w:val="21"/>
          <w:szCs w:val="21"/>
        </w:rPr>
        <w:t>s</w:t>
      </w:r>
      <w:r>
        <w:rPr>
          <w:sz w:val="21"/>
          <w:szCs w:val="21"/>
        </w:rPr>
        <w:t xml:space="preserve">tatistics; </w:t>
      </w:r>
      <w:r>
        <w:rPr>
          <w:rFonts w:hint="eastAsia"/>
          <w:sz w:val="21"/>
          <w:szCs w:val="21"/>
        </w:rPr>
        <w:t>test</w:t>
      </w:r>
      <w:r>
        <w:rPr>
          <w:sz w:val="21"/>
          <w:szCs w:val="21"/>
        </w:rPr>
        <w:t xml:space="preserve"> </w:t>
      </w:r>
      <w:r>
        <w:rPr>
          <w:rFonts w:hint="eastAsia"/>
          <w:sz w:val="21"/>
          <w:szCs w:val="21"/>
        </w:rPr>
        <w:t>paper q</w:t>
      </w:r>
      <w:r>
        <w:rPr>
          <w:sz w:val="21"/>
          <w:szCs w:val="21"/>
        </w:rPr>
        <w:t xml:space="preserve">uality; </w:t>
      </w:r>
      <w:r>
        <w:rPr>
          <w:rFonts w:hint="eastAsia"/>
          <w:sz w:val="21"/>
          <w:szCs w:val="21"/>
        </w:rPr>
        <w:t>s</w:t>
      </w:r>
      <w:r>
        <w:rPr>
          <w:sz w:val="21"/>
          <w:szCs w:val="21"/>
        </w:rPr>
        <w:t xml:space="preserve">cientific </w:t>
      </w:r>
      <w:r>
        <w:rPr>
          <w:rFonts w:hint="eastAsia"/>
          <w:sz w:val="21"/>
          <w:szCs w:val="21"/>
        </w:rPr>
        <w:t>a</w:t>
      </w:r>
      <w:r>
        <w:rPr>
          <w:sz w:val="21"/>
          <w:szCs w:val="21"/>
        </w:rPr>
        <w:t>nalysis</w:t>
      </w:r>
    </w:p>
    <w:p>
      <w:pPr>
        <w:spacing w:line="276" w:lineRule="auto"/>
        <w:rPr>
          <w:sz w:val="21"/>
          <w:szCs w:val="21"/>
        </w:rPr>
      </w:pPr>
    </w:p>
    <w:p>
      <w:pPr>
        <w:spacing w:line="276" w:lineRule="auto"/>
        <w:rPr>
          <w:rFonts w:hint="eastAsia" w:eastAsia="宋体"/>
          <w:sz w:val="21"/>
          <w:szCs w:val="21"/>
          <w:lang w:eastAsia="zh-CN"/>
        </w:rPr>
      </w:pPr>
      <w:r>
        <w:rPr>
          <w:rFonts w:hint="eastAsia"/>
          <w:sz w:val="21"/>
          <w:szCs w:val="21"/>
          <w:lang w:eastAsia="zh-CN"/>
        </w:rPr>
        <w:t>（责任编辑：孙巧云）</w:t>
      </w:r>
    </w:p>
    <w:p>
      <w:pPr>
        <w:spacing w:line="276" w:lineRule="auto"/>
        <w:ind w:firstLine="411" w:firstLineChars="196"/>
        <w:rPr>
          <w:sz w:val="21"/>
          <w:szCs w:val="21"/>
        </w:rPr>
      </w:pPr>
    </w:p>
    <w:p>
      <w:pPr>
        <w:spacing w:line="276" w:lineRule="auto"/>
        <w:ind w:firstLine="411" w:firstLineChars="196"/>
        <w:rPr>
          <w:sz w:val="21"/>
          <w:szCs w:val="21"/>
        </w:rPr>
      </w:pPr>
    </w:p>
    <w:sectPr>
      <w:headerReference r:id="rId4" w:type="default"/>
      <w:footerReference r:id="rId5" w:type="default"/>
      <w:pgSz w:w="11906" w:h="16838"/>
      <w:pgMar w:top="1418" w:right="1531" w:bottom="1418"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MS Mincho">
    <w:panose1 w:val="02020609040205080304"/>
    <w:charset w:val="80"/>
    <w:family w:val="roma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54489"/>
    </w:sdtPr>
    <w:sdtEndPr>
      <w:rPr>
        <w:sz w:val="21"/>
        <w:szCs w:val="21"/>
      </w:rPr>
    </w:sdtEndPr>
    <w:sdtContent>
      <w:p>
        <w:pPr>
          <w:pStyle w:val="16"/>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8</w:t>
        </w:r>
        <w:r>
          <w:rPr>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0"/>
      </w:pPr>
      <w:r>
        <w:rPr>
          <w:rStyle w:val="29"/>
        </w:rPr>
        <w:footnoteRef/>
      </w:r>
      <w:r>
        <w:rPr>
          <w:rFonts w:hint="eastAsia"/>
        </w:rPr>
        <w:t>收稿日期：2018年</w:t>
      </w:r>
      <w:r>
        <w:rPr>
          <w:rFonts w:hint="eastAsia"/>
          <w:lang w:val="en-US" w:eastAsia="zh-CN"/>
        </w:rPr>
        <w:t>0</w:t>
      </w:r>
      <w:r>
        <w:rPr>
          <w:rFonts w:hint="eastAsia"/>
        </w:rPr>
        <w:t>5月25日</w:t>
      </w:r>
    </w:p>
    <w:p>
      <w:pPr>
        <w:pStyle w:val="20"/>
        <w:rPr>
          <w:rFonts w:hint="eastAsia" w:eastAsia="宋体"/>
          <w:lang w:eastAsia="zh-CN"/>
        </w:rPr>
      </w:pPr>
      <w:r>
        <w:rPr>
          <w:rFonts w:hint="eastAsia"/>
        </w:rPr>
        <w:t>作者简介：陈喜华（1985-），男，广东潮州人，助理研究员，硕士学位，研究方向：教育教学管理，计算机应用</w:t>
      </w:r>
      <w:r>
        <w:rPr>
          <w:rFonts w:hint="eastAsia"/>
          <w:lang w:eastAsia="zh-CN"/>
        </w:rPr>
        <w:t>。</w:t>
      </w:r>
    </w:p>
    <w:p>
      <w:pPr>
        <w:pStyle w:val="20"/>
        <w:ind w:firstLine="900" w:firstLineChars="500"/>
        <w:rPr>
          <w:rFonts w:hint="eastAsia" w:eastAsia="宋体"/>
          <w:lang w:eastAsia="zh-CN"/>
        </w:rPr>
      </w:pPr>
      <w:r>
        <w:rPr>
          <w:rFonts w:hint="eastAsia"/>
        </w:rPr>
        <w:t>黄海宁（1991-），女，广东广州人，硕士学位，研究方向：学科教学</w:t>
      </w:r>
      <w:r>
        <w:rPr>
          <w:rFonts w:hint="eastAsia"/>
          <w:lang w:eastAsia="zh-CN"/>
        </w:rPr>
        <w:t>。</w:t>
      </w:r>
    </w:p>
    <w:p>
      <w:pPr>
        <w:pStyle w:val="20"/>
        <w:ind w:firstLine="900" w:firstLineChars="500"/>
        <w:rPr>
          <w:rFonts w:hint="eastAsia" w:eastAsia="宋体"/>
          <w:lang w:eastAsia="zh-CN"/>
        </w:rPr>
      </w:pPr>
      <w:r>
        <w:rPr>
          <w:rFonts w:hint="eastAsia"/>
        </w:rPr>
        <w:t>黄沛杰（1980-），男，广东潮州人，副教授，博士，研究方向：人工智能、自然语言处理</w:t>
      </w:r>
      <w:r>
        <w:rPr>
          <w:rFonts w:hint="eastAsia"/>
          <w:lang w:eastAsia="zh-CN"/>
        </w:rPr>
        <w:t>。</w:t>
      </w:r>
    </w:p>
    <w:p>
      <w:pPr>
        <w:pStyle w:val="20"/>
      </w:pPr>
      <w:r>
        <w:rPr>
          <w:rFonts w:hint="eastAsia"/>
        </w:rPr>
        <w:t>基金项目：2017年广州工商学院质量工程--高等教育教学改革项目（ZL20171138）研究成果</w:t>
      </w:r>
      <w:r>
        <w:rPr>
          <w:rFonts w:hint="eastAsia"/>
          <w:lang w:eastAsia="zh-CN"/>
        </w:rPr>
        <w:t>；</w:t>
      </w:r>
      <w:r>
        <w:rPr>
          <w:rFonts w:hint="eastAsia"/>
        </w:rPr>
        <w:t>广东省教育研究院民办教育研究基地（广州工商学院）2017年科研课题《民办高校学科、专业、课程、教材建设与教学改革研究》（编号：GMJ201707）。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A2B92"/>
    <w:multiLevelType w:val="singleLevel"/>
    <w:tmpl w:val="CC9A2B92"/>
    <w:lvl w:ilvl="0" w:tentative="0">
      <w:start w:val="1"/>
      <w:numFmt w:val="decimal"/>
      <w:suff w:val="space"/>
      <w:lvlText w:val="（%1."/>
      <w:lvlJc w:val="left"/>
    </w:lvl>
  </w:abstractNum>
  <w:abstractNum w:abstractNumId="1">
    <w:nsid w:val="4D8997B4"/>
    <w:multiLevelType w:val="singleLevel"/>
    <w:tmpl w:val="4D8997B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NE.Ref{1772F5D6-24DB-4F7E-A465-42F6F73DAD46}" w:val="+mn-eaO+mn-cs븈൩콘㩶耀O+mn-ltO+mn-eaO+mn-cs븘൩콘㩶耀O+mn-ltO+mn-e"/>
    <w:docVar w:name="NE.Ref{389DDF8C-6A8F-4FAA-A45B-52B5A925BF78}" w:val=" ADDIN NE.Ref.{389DDF8C-6A8F-4FAA-A45B-52B5A925BF78} ADDIN NE.Ref.{389DDF8C-6A8F-4FAA-A45B-52B5A925BF78}&lt;Citation&gt;&lt;Group&gt;&lt;References&gt;&lt;Item&gt;&lt;ID&gt;616&lt;/ID&gt;&lt;UID&gt;{89F762E6-C2C5-41A5-AB73-6AA003F5967B}&lt;/UID&gt;&lt;Title&gt;基于参数统计的LiDAR数据分割算法&lt;/Title&gt;&lt;Template&gt;Journal Article&lt;/Template&gt;&lt;Star&gt;0&lt;/Star&gt;&lt;Tag&gt;0&lt;/Tag&gt;&lt;Author&gt;杨晓云; 梁鑫&lt;/Author&gt;&lt;Year&gt;2012&lt;/Year&gt;&lt;Details&gt;&lt;_accessed&gt;61674654&lt;/_accessed&gt;&lt;_author_aff&gt;广西工学院土木建筑工程系;西南交通大学土木工程学院地理信息工程中心;&lt;/_author_aff&gt;&lt;_created&gt;61668886&lt;/_created&gt;&lt;_date&gt;59114880&lt;/_date&gt;&lt;_db_provider&gt;CNKI: 期刊&lt;/_db_provider&gt;&lt;_db_updated&gt;CNKI - Reference&lt;/_db_updated&gt;&lt;_issue&gt;03&lt;/_issue&gt;&lt;_journal&gt;广西民族师范学院学报&lt;/_journal&gt;&lt;_keywords&gt;LiDAR;偏度;峰度;分割&lt;/_keywords&gt;&lt;_modified&gt;61674654&lt;/_modified&gt;&lt;_pages&gt;33-35&lt;/_pages&gt;&lt;_url&gt;http://www.cnki.net/KCMS/detail/detail.aspx?FileName=NLSF201203012&amp;amp;DbName=CJFQ2012&lt;/_url&gt;&lt;_translated_author&gt;Yang, Xiaoyun;Liang, Xin&lt;/_translated_author&gt;&lt;/Details&gt;&lt;Extra&gt;&lt;DBUID&gt;{C6CD7602-1786-4341-A107-BA0638AB036E}&lt;/DBUID&gt;&lt;/Extra&gt;&lt;/Item&gt;&lt;/References&gt;&lt;/Group&gt;&lt;/Citation&gt;_x000a_"/>
    <w:docVar w:name="NE.Ref{624055F9-2BAF-4385-AE3E-4129A3A393B0}" w:val=" ADDIN NE.Ref.{624055F9-2BAF-4385-AE3E-4129A3A393B0} ADDIN NE.Ref.{624055F9-2BAF-4385-AE3E-4129A3A393B0}&lt;Citation&gt;&lt;Group&gt;&lt;References&gt;&lt;Item&gt;&lt;ID&gt;614&lt;/ID&gt;&lt;UID&gt;{3CB0BADB-05B5-4294-877D-63C2B2A39C31}&lt;/UID&gt;&lt;Title&gt;从一道高考模拟题谈分组方差的一个优美结果&lt;/Title&gt;&lt;Template&gt;Journal Article&lt;/Template&gt;&lt;Star&gt;0&lt;/Star&gt;&lt;Tag&gt;0&lt;/Tag&gt;&lt;Author&gt;阳友雄&lt;/Author&gt;&lt;Year&gt;2014&lt;/Year&gt;&lt;Details&gt;&lt;_accessed&gt;61679178&lt;/_accessed&gt;&lt;_author_adr&gt;广东省韶关市新丰县第一中学 511100&lt;/_author_adr&gt;&lt;_author_aff&gt;广东省韶关市新丰县第一中学 511100&lt;/_author_aff&gt;&lt;_created&gt;61668867&lt;/_created&gt;&lt;_db_provider&gt;北京万方数据股份有限公司&lt;/_db_provider&gt;&lt;_db_updated&gt;Wanfangdata&lt;/_db_updated&gt;&lt;_isbn&gt;1008-4126&lt;/_isbn&gt;&lt;_issue&gt;6&lt;/_issue&gt;&lt;_journal&gt;理科考试研究（高中版）&lt;/_journal&gt;&lt;_language&gt;chi&lt;/_language&gt;&lt;_modified&gt;61679178&lt;/_modified&gt;&lt;_pages&gt;25&lt;/_pages&gt;&lt;_tertiary_title&gt;Examinations Research Science&lt;/_tertiary_title&gt;&lt;_url&gt;http://d.g.wanfangdata.com.cn/Periodical_lkksyj-gzb201406022.aspx&lt;/_url&gt;&lt;_volume&gt;21&lt;/_volume&gt;&lt;_translated_author&gt;Yang, Youxiong&lt;/_translated_author&gt;&lt;/Details&gt;&lt;Extra&gt;&lt;DBUID&gt;{C6CD7602-1786-4341-A107-BA0638AB036E}&lt;/DBUID&gt;&lt;/Extra&gt;&lt;/Item&gt;&lt;/References&gt;&lt;/Group&gt;&lt;/Citation&gt;_x000a_"/>
    <w:docVar w:name="NE.Ref{791781B0-AA14-482F-9F6E-FF9A23588BB3}" w:val=" ADDIN NE.Ref.{791781B0-AA14-482F-9F6E-FF9A23588BB3} ADDIN NE.Ref.{791781B0-AA14-482F-9F6E-FF9A23588BB3}&lt;Citation&gt;&lt;Group&gt;&lt;References&gt;&lt;Item&gt;&lt;ID&gt;612&lt;/ID&gt;&lt;UID&gt;{7B362DDD-450F-41DA-889A-82BD5757C78B}&lt;/UID&gt;&lt;Title&gt;如何“问”出精彩——以《中位数的认识》教学为例&lt;/Title&gt;&lt;Template&gt;Journal Article&lt;/Template&gt;&lt;Star&gt;0&lt;/Star&gt;&lt;Tag&gt;0&lt;/Tag&gt;&lt;Author&gt;何艳&lt;/Author&gt;&lt;Year&gt;2013&lt;/Year&gt;&lt;Details&gt;&lt;_accessed&gt;61674652&lt;/_accessed&gt;&lt;_author_aff&gt;武汉市江夏区实验小学;&lt;/_author_aff&gt;&lt;_created&gt;61668860&lt;/_created&gt;&lt;_date&gt;59538240&lt;/_date&gt;&lt;_db_provider&gt;CNKI: 期刊&lt;/_db_provider&gt;&lt;_db_updated&gt;CNKI - Reference&lt;/_db_updated&gt;&lt;_issue&gt;03&lt;/_issue&gt;&lt;_journal&gt;湖北教育(教育教学)&lt;/_journal&gt;&lt;_keywords&gt;练习设计;马刚;变式练习;五年级;有效提问;张琪;中间位置;张茜;赵丽;资任;&lt;/_keywords&gt;&lt;_modified&gt;61674652&lt;/_modified&gt;&lt;_pages&gt;41&lt;/_pages&gt;&lt;_url&gt;http://www.cnki.net/KCMS/detail/detail.aspx?FileName=FBJY201303028&amp;amp;DbName=CJFQ2013&lt;/_url&gt;&lt;_translated_author&gt;He, Yan&lt;/_translated_author&gt;&lt;/Details&gt;&lt;Extra&gt;&lt;DBUID&gt;{C6CD7602-1786-4341-A107-BA0638AB036E}&lt;/DBUID&gt;&lt;/Extra&gt;&lt;/Item&gt;&lt;/References&gt;&lt;/Group&gt;&lt;/Citation&gt;_x000a_"/>
    <w:docVar w:name="NE.Ref{AE7A1147-F286-46A8-BB03-5868DAB84976}" w:val=" ADDIN NE.Ref.{AE7A1147-F286-46A8-BB03-5868DAB84976} ADDIN NE.Ref.{AE7A1147-F286-46A8-BB03-5868DAB84976}&lt;Citation&gt;&lt;Group&gt;&lt;References&gt;&lt;Item&gt;&lt;ID&gt;615&lt;/ID&gt;&lt;UID&gt;{E8E0D803-10A0-4B61-B0DC-256592D12F35}&lt;/UID&gt;&lt;Title&gt;高等医学院校政治经济学成绩分析与思考&lt;/Title&gt;&lt;Template&gt;Journal Article&lt;/Template&gt;&lt;Star&gt;0&lt;/Star&gt;&lt;Tag&gt;0&lt;/Tag&gt;&lt;Author&gt;胡善菊; 秦瑞霞; 李万才; 黄如意&lt;/Author&gt;&lt;Year&gt;2007&lt;/Year&gt;&lt;Details&gt;&lt;_accessed&gt;61679182&lt;/_accessed&gt;&lt;_author_aff&gt;潍坊医学院人文社会科学学院经济学教研室;潍坊医学院人文社会科学学院经济学教研室;潍坊医学院人文社会科学学院经济学教研室;潍坊医学院人文社会科学学院经济学教研室 山东潍坊261042;山东潍坊261042;山东潍坊261042;山东潍坊261042&lt;/_author_aff&gt;&lt;_created&gt;61668883&lt;/_created&gt;&lt;_date&gt;56355840&lt;/_date&gt;&lt;_db_provider&gt;CNKI: 期刊&lt;/_db_provider&gt;&lt;_db_updated&gt;CNKI - Reference&lt;/_db_updated&gt;&lt;_issue&gt;06&lt;/_issue&gt;&lt;_journal&gt;文教资料&lt;/_journal&gt;&lt;_keywords&gt;高等医学院校;政治经济学;成绩分析&lt;/_keywords&gt;&lt;_modified&gt;61679182&lt;/_modified&gt;&lt;_pages&gt;19-21&lt;/_pages&gt;&lt;_publisher&gt;哈尔滨师范大学&lt;/_publisher&gt;&lt;_section&gt;教育技术学&lt;/_section&gt;&lt;_tertiary_author&gt;李晓东&lt;/_tertiary_author&gt;&lt;_url&gt;http://www.cnki.net/KCMS/detail/detail.aspx?FileName=WJZZ200706009&amp;amp;DbName=CJFQ2007&lt;/_url&gt;&lt;_translated_author&gt;Hu, Shanju;Qin, Ruixia;Li, Wancai;Huang, Ruyi&lt;/_translated_author&gt;&lt;_translated_tertiary_author&gt;Li, Xiaodong&lt;/_translated_tertiary_author&gt;&lt;/Details&gt;&lt;Extra&gt;&lt;DBUID&gt;{C6CD7602-1786-4341-A107-BA0638AB036E}&lt;/DBUID&gt;&lt;/Extra&gt;&lt;/Item&gt;&lt;/References&gt;&lt;/Group&gt;&lt;/Citation&gt;_x000a_"/>
    <w:docVar w:name="NE.Ref{CC3E2D68-0473-4E0D-9DBC-061D444CC784}" w:val=" ADDIN NE.Ref.{CC3E2D68-0473-4E0D-9DBC-061D444CC784} ADDIN NE.Ref.{CC3E2D68-0473-4E0D-9DBC-061D444CC784}&lt;Citation&gt;&lt;Group&gt;&lt;References&gt;&lt;Item&gt;&lt;ID&gt;649&lt;/ID&gt;&lt;UID&gt;{15501243-CFFC-4226-8302-6303606EDEDF}&lt;/UID&gt;&lt;Title&gt;数据挖掘在政府采购中的应用研究&lt;/Title&gt;&lt;Template&gt;Journal Article&lt;/Template&gt;&lt;Star&gt;0&lt;/Star&gt;&lt;Tag&gt;0&lt;/Tag&gt;&lt;Author&gt;丁伟; 李政; 于昕&lt;/Author&gt;&lt;Year&gt;2014&lt;/Year&gt;&lt;Details&gt;&lt;_accessed&gt;61675156&lt;/_accessed&gt;&lt;_author_aff&gt;中国联通网络技术研究院;&lt;/_author_aff&gt;&lt;_created&gt;61675155&lt;/_created&gt;&lt;_date&gt;60246720&lt;/_date&gt;&lt;_db_provider&gt;CNKI: 期刊&lt;/_db_provider&gt;&lt;_db_updated&gt;CNKI - Reference&lt;/_db_updated&gt;&lt;_issue&gt;07&lt;/_issue&gt;&lt;_journal&gt;中国政府采购&lt;/_journal&gt;&lt;_keywords&gt;数据挖掘;政府采购过程;政府采购行为;政府采购政策;数据仓库;政府采购规模;财政管理;节约率;采购资金;采购目录;&lt;/_keywords&gt;&lt;_modified&gt;61675155&lt;/_modified&gt;&lt;_pages&gt;72-73&lt;/_pages&gt;&lt;_url&gt;http://www.cnki.net/KCMS/detail/detail.aspx?FileName=ZFCG201407038&amp;amp;DbName=CJFQ2014&lt;/_url&gt;&lt;_translated_author&gt;Ding, Wei;Li, Zheng;Yu, Xin&lt;/_translated_author&gt;&lt;/Details&gt;&lt;Extra&gt;&lt;DBUID&gt;{C6CD7602-1786-4341-A107-BA0638AB036E}&lt;/DBUID&gt;&lt;/Extra&gt;&lt;/Item&gt;&lt;/References&gt;&lt;/Group&gt;&lt;/Citation&gt;_x000a_"/>
    <w:docVar w:name="ne_docsoft" w:val="A迂@迀A鈀@迮@鈴A鈸@鈶A鉼@鉺A銈@銆A銶A顤A顰A颠A鰌A順A頔A頜A頠A鰒A鰖A鰞9@鰬KA鰺A鱀A鱆A鱬A鱰A鱶A鱌A鱞A鲈A鲘A鲜A鲤@銴MA銺@銸A鋮@鋬A錖@錔A颂WA顤]A鳀_A鳊aA颠]A鰌]A順]A頔]A頜]A頠]A鰒]A鰖]A鲶aA鲼a@颀aA鍬@鍪A鸌A鸔A鸚A鸠A鸦A鸬A鸰A鸺9A鸾A鹄A鹊A鹐A鹔A鹚AꈌAꈐAꈰ9AꉊAꉒAꈲ9@鸊翴翴_x000a_$_x000a_%Ì䤟}á腏½僀M뮛Y撀¢걋Æ雷FÿÌá䤟}_x000a__x000a_%耀＀dЀЀꮘ੭ीࡔථ汀ථ洠ථ渀ථ滠ථ瀀ථ烠ථ燀ථ犠ථ玀ථ瑠ථ畀ථ瘠ථ眀ථථ禠ථ窀ථ筠ථ籀ථ素ථ縀ථ绠ථ退ථ郠ථ釀ථ銠ථ鎀ථ鑠ථ镀ථԠȅ䡃췔ો艆ĀⱠਞꌳ崛㩶耀먈൩콘㩶耀먨൩콘㩶"/>
    <w:docVar w:name="ne_docversion" w:val="䭌硌剃汥瑡潩獮楨䡰aﾝ阺㇏隘㇏ᬡ㇓籦ㆾ䀘؇鵼଎"/>
    <w:docVar w:name="ne_stylename" w:val="Numbered(multilingual)"/>
  </w:docVars>
  <w:rsids>
    <w:rsidRoot w:val="00793E0C"/>
    <w:rsid w:val="00000D09"/>
    <w:rsid w:val="00001827"/>
    <w:rsid w:val="00004AF6"/>
    <w:rsid w:val="000062D8"/>
    <w:rsid w:val="00006E31"/>
    <w:rsid w:val="0001173B"/>
    <w:rsid w:val="00014168"/>
    <w:rsid w:val="00014462"/>
    <w:rsid w:val="0001663B"/>
    <w:rsid w:val="00016855"/>
    <w:rsid w:val="000205E8"/>
    <w:rsid w:val="000218D5"/>
    <w:rsid w:val="00021CA8"/>
    <w:rsid w:val="000225D1"/>
    <w:rsid w:val="000235A1"/>
    <w:rsid w:val="00023A54"/>
    <w:rsid w:val="00025058"/>
    <w:rsid w:val="00026CF0"/>
    <w:rsid w:val="000300CC"/>
    <w:rsid w:val="00030875"/>
    <w:rsid w:val="00030B26"/>
    <w:rsid w:val="0003459B"/>
    <w:rsid w:val="0003585A"/>
    <w:rsid w:val="000407D1"/>
    <w:rsid w:val="00040AD1"/>
    <w:rsid w:val="00044C66"/>
    <w:rsid w:val="00047960"/>
    <w:rsid w:val="00047D4A"/>
    <w:rsid w:val="00047DCA"/>
    <w:rsid w:val="0005072F"/>
    <w:rsid w:val="000540A4"/>
    <w:rsid w:val="00055CFA"/>
    <w:rsid w:val="000564E2"/>
    <w:rsid w:val="000565A7"/>
    <w:rsid w:val="000612EA"/>
    <w:rsid w:val="000635B4"/>
    <w:rsid w:val="00063A5A"/>
    <w:rsid w:val="00066EE5"/>
    <w:rsid w:val="00067202"/>
    <w:rsid w:val="0007123C"/>
    <w:rsid w:val="000728B6"/>
    <w:rsid w:val="00072D83"/>
    <w:rsid w:val="00073B7E"/>
    <w:rsid w:val="00074245"/>
    <w:rsid w:val="00075062"/>
    <w:rsid w:val="0007523D"/>
    <w:rsid w:val="00076231"/>
    <w:rsid w:val="00077D6A"/>
    <w:rsid w:val="00081673"/>
    <w:rsid w:val="00082F76"/>
    <w:rsid w:val="00084124"/>
    <w:rsid w:val="000863BF"/>
    <w:rsid w:val="00090744"/>
    <w:rsid w:val="000A320A"/>
    <w:rsid w:val="000B3BF7"/>
    <w:rsid w:val="000B3D8A"/>
    <w:rsid w:val="000B42DF"/>
    <w:rsid w:val="000B64F5"/>
    <w:rsid w:val="000B6870"/>
    <w:rsid w:val="000B7B86"/>
    <w:rsid w:val="000B7F7A"/>
    <w:rsid w:val="000C03F6"/>
    <w:rsid w:val="000C4443"/>
    <w:rsid w:val="000D1A8D"/>
    <w:rsid w:val="000D1EF4"/>
    <w:rsid w:val="000D4943"/>
    <w:rsid w:val="000D4BB2"/>
    <w:rsid w:val="000D52B0"/>
    <w:rsid w:val="000E0DC6"/>
    <w:rsid w:val="000E419A"/>
    <w:rsid w:val="000E6507"/>
    <w:rsid w:val="000F792B"/>
    <w:rsid w:val="00102AA8"/>
    <w:rsid w:val="00107DE0"/>
    <w:rsid w:val="001143BB"/>
    <w:rsid w:val="0011793F"/>
    <w:rsid w:val="001226E1"/>
    <w:rsid w:val="00124D31"/>
    <w:rsid w:val="001264B6"/>
    <w:rsid w:val="00126F82"/>
    <w:rsid w:val="001306DC"/>
    <w:rsid w:val="0013227B"/>
    <w:rsid w:val="0013558B"/>
    <w:rsid w:val="00135955"/>
    <w:rsid w:val="001373D3"/>
    <w:rsid w:val="00137E93"/>
    <w:rsid w:val="00141079"/>
    <w:rsid w:val="001416AD"/>
    <w:rsid w:val="00141810"/>
    <w:rsid w:val="00143408"/>
    <w:rsid w:val="00143EE6"/>
    <w:rsid w:val="001441D8"/>
    <w:rsid w:val="001442A8"/>
    <w:rsid w:val="00145C63"/>
    <w:rsid w:val="0014795A"/>
    <w:rsid w:val="00147D47"/>
    <w:rsid w:val="00151915"/>
    <w:rsid w:val="00155AB8"/>
    <w:rsid w:val="00160907"/>
    <w:rsid w:val="00161B39"/>
    <w:rsid w:val="001637A6"/>
    <w:rsid w:val="00164F26"/>
    <w:rsid w:val="00166760"/>
    <w:rsid w:val="0017375C"/>
    <w:rsid w:val="00174F6E"/>
    <w:rsid w:val="00176072"/>
    <w:rsid w:val="00176426"/>
    <w:rsid w:val="001804C8"/>
    <w:rsid w:val="0018231B"/>
    <w:rsid w:val="00183A71"/>
    <w:rsid w:val="001875EF"/>
    <w:rsid w:val="0019002C"/>
    <w:rsid w:val="0019146A"/>
    <w:rsid w:val="0019155E"/>
    <w:rsid w:val="00193E98"/>
    <w:rsid w:val="00194AF4"/>
    <w:rsid w:val="0019527B"/>
    <w:rsid w:val="001A6081"/>
    <w:rsid w:val="001A680C"/>
    <w:rsid w:val="001A7372"/>
    <w:rsid w:val="001B03A1"/>
    <w:rsid w:val="001B0B18"/>
    <w:rsid w:val="001B0B9E"/>
    <w:rsid w:val="001B5B22"/>
    <w:rsid w:val="001C09C4"/>
    <w:rsid w:val="001C2161"/>
    <w:rsid w:val="001C38A5"/>
    <w:rsid w:val="001C407E"/>
    <w:rsid w:val="001D0C6C"/>
    <w:rsid w:val="001E2522"/>
    <w:rsid w:val="001E7AE5"/>
    <w:rsid w:val="001F04BE"/>
    <w:rsid w:val="001F4E81"/>
    <w:rsid w:val="001F71FD"/>
    <w:rsid w:val="001F7E5D"/>
    <w:rsid w:val="002002FD"/>
    <w:rsid w:val="0020087E"/>
    <w:rsid w:val="0020088F"/>
    <w:rsid w:val="002011DF"/>
    <w:rsid w:val="00201E80"/>
    <w:rsid w:val="00202050"/>
    <w:rsid w:val="00202CB6"/>
    <w:rsid w:val="0020350D"/>
    <w:rsid w:val="00203B31"/>
    <w:rsid w:val="00203DC9"/>
    <w:rsid w:val="00206D13"/>
    <w:rsid w:val="002071DD"/>
    <w:rsid w:val="00211982"/>
    <w:rsid w:val="00212940"/>
    <w:rsid w:val="00213D5E"/>
    <w:rsid w:val="002145F2"/>
    <w:rsid w:val="002163F6"/>
    <w:rsid w:val="00216F7E"/>
    <w:rsid w:val="00223505"/>
    <w:rsid w:val="0022430E"/>
    <w:rsid w:val="00225952"/>
    <w:rsid w:val="002279D9"/>
    <w:rsid w:val="00227CD1"/>
    <w:rsid w:val="00230B3D"/>
    <w:rsid w:val="00230CE8"/>
    <w:rsid w:val="00231B79"/>
    <w:rsid w:val="00232D76"/>
    <w:rsid w:val="00236801"/>
    <w:rsid w:val="00240993"/>
    <w:rsid w:val="00243650"/>
    <w:rsid w:val="002438F2"/>
    <w:rsid w:val="00246B7E"/>
    <w:rsid w:val="00246C09"/>
    <w:rsid w:val="00247261"/>
    <w:rsid w:val="0024787A"/>
    <w:rsid w:val="0025399E"/>
    <w:rsid w:val="00256C7C"/>
    <w:rsid w:val="0025772C"/>
    <w:rsid w:val="00260B78"/>
    <w:rsid w:val="002614E7"/>
    <w:rsid w:val="00264178"/>
    <w:rsid w:val="00267511"/>
    <w:rsid w:val="00267B48"/>
    <w:rsid w:val="00270177"/>
    <w:rsid w:val="002711E1"/>
    <w:rsid w:val="00272574"/>
    <w:rsid w:val="0027793F"/>
    <w:rsid w:val="00283224"/>
    <w:rsid w:val="00283F04"/>
    <w:rsid w:val="00284995"/>
    <w:rsid w:val="00291102"/>
    <w:rsid w:val="002915B9"/>
    <w:rsid w:val="002921EB"/>
    <w:rsid w:val="00292AE3"/>
    <w:rsid w:val="002943CE"/>
    <w:rsid w:val="00296B5A"/>
    <w:rsid w:val="002A0A6D"/>
    <w:rsid w:val="002A7A7C"/>
    <w:rsid w:val="002B343D"/>
    <w:rsid w:val="002B4C71"/>
    <w:rsid w:val="002B4D8E"/>
    <w:rsid w:val="002C3507"/>
    <w:rsid w:val="002C3DD1"/>
    <w:rsid w:val="002C3F67"/>
    <w:rsid w:val="002C4E50"/>
    <w:rsid w:val="002C514A"/>
    <w:rsid w:val="002C796D"/>
    <w:rsid w:val="002D26CD"/>
    <w:rsid w:val="002D747E"/>
    <w:rsid w:val="002D7BE0"/>
    <w:rsid w:val="002E00C1"/>
    <w:rsid w:val="002E1843"/>
    <w:rsid w:val="002E22DA"/>
    <w:rsid w:val="002E3996"/>
    <w:rsid w:val="002E4142"/>
    <w:rsid w:val="002E4B09"/>
    <w:rsid w:val="002E79A5"/>
    <w:rsid w:val="002F1CA4"/>
    <w:rsid w:val="002F231E"/>
    <w:rsid w:val="002F496D"/>
    <w:rsid w:val="00301D83"/>
    <w:rsid w:val="00302DDD"/>
    <w:rsid w:val="00305EC7"/>
    <w:rsid w:val="003064EB"/>
    <w:rsid w:val="003110C8"/>
    <w:rsid w:val="00311E02"/>
    <w:rsid w:val="00312F65"/>
    <w:rsid w:val="003143E2"/>
    <w:rsid w:val="00316191"/>
    <w:rsid w:val="0032274B"/>
    <w:rsid w:val="0032619F"/>
    <w:rsid w:val="003266F9"/>
    <w:rsid w:val="00331CBE"/>
    <w:rsid w:val="00333D1B"/>
    <w:rsid w:val="003346DC"/>
    <w:rsid w:val="00334B3A"/>
    <w:rsid w:val="0033671B"/>
    <w:rsid w:val="0034088C"/>
    <w:rsid w:val="0034388E"/>
    <w:rsid w:val="00343989"/>
    <w:rsid w:val="00343C6D"/>
    <w:rsid w:val="00345FD4"/>
    <w:rsid w:val="003474D3"/>
    <w:rsid w:val="00351D02"/>
    <w:rsid w:val="00354038"/>
    <w:rsid w:val="0035595E"/>
    <w:rsid w:val="00356152"/>
    <w:rsid w:val="00356157"/>
    <w:rsid w:val="00356182"/>
    <w:rsid w:val="00362082"/>
    <w:rsid w:val="003711C3"/>
    <w:rsid w:val="00371CD5"/>
    <w:rsid w:val="00372348"/>
    <w:rsid w:val="00372A63"/>
    <w:rsid w:val="003813ED"/>
    <w:rsid w:val="00391711"/>
    <w:rsid w:val="00392917"/>
    <w:rsid w:val="00392B18"/>
    <w:rsid w:val="0039310B"/>
    <w:rsid w:val="003949E6"/>
    <w:rsid w:val="00395757"/>
    <w:rsid w:val="003A6B13"/>
    <w:rsid w:val="003B4244"/>
    <w:rsid w:val="003B467B"/>
    <w:rsid w:val="003B6790"/>
    <w:rsid w:val="003B7825"/>
    <w:rsid w:val="003C0D19"/>
    <w:rsid w:val="003C1359"/>
    <w:rsid w:val="003C43B3"/>
    <w:rsid w:val="003D5726"/>
    <w:rsid w:val="003D59DD"/>
    <w:rsid w:val="003D5F18"/>
    <w:rsid w:val="003D7810"/>
    <w:rsid w:val="003D7FCF"/>
    <w:rsid w:val="003E06B3"/>
    <w:rsid w:val="003E1F43"/>
    <w:rsid w:val="003E3E05"/>
    <w:rsid w:val="003E75B3"/>
    <w:rsid w:val="003F0D42"/>
    <w:rsid w:val="003F2015"/>
    <w:rsid w:val="003F3497"/>
    <w:rsid w:val="003F676D"/>
    <w:rsid w:val="003F7F65"/>
    <w:rsid w:val="004005DC"/>
    <w:rsid w:val="00400F1E"/>
    <w:rsid w:val="004028D0"/>
    <w:rsid w:val="00402F4E"/>
    <w:rsid w:val="00407F8F"/>
    <w:rsid w:val="0041324C"/>
    <w:rsid w:val="00415E17"/>
    <w:rsid w:val="00416BCE"/>
    <w:rsid w:val="0041766B"/>
    <w:rsid w:val="00417C44"/>
    <w:rsid w:val="004230FD"/>
    <w:rsid w:val="004256BE"/>
    <w:rsid w:val="00425C41"/>
    <w:rsid w:val="0042740C"/>
    <w:rsid w:val="00430375"/>
    <w:rsid w:val="0043331D"/>
    <w:rsid w:val="00433AE3"/>
    <w:rsid w:val="00433F23"/>
    <w:rsid w:val="0043541A"/>
    <w:rsid w:val="004366CF"/>
    <w:rsid w:val="00437CFA"/>
    <w:rsid w:val="004426ED"/>
    <w:rsid w:val="004455F6"/>
    <w:rsid w:val="00447C85"/>
    <w:rsid w:val="004543ED"/>
    <w:rsid w:val="004547A2"/>
    <w:rsid w:val="004547B4"/>
    <w:rsid w:val="004552C1"/>
    <w:rsid w:val="00456C77"/>
    <w:rsid w:val="004635BA"/>
    <w:rsid w:val="0046578F"/>
    <w:rsid w:val="004707C1"/>
    <w:rsid w:val="00474AE7"/>
    <w:rsid w:val="00474B9C"/>
    <w:rsid w:val="00475642"/>
    <w:rsid w:val="00476EE2"/>
    <w:rsid w:val="004819FB"/>
    <w:rsid w:val="0048276F"/>
    <w:rsid w:val="00490FEA"/>
    <w:rsid w:val="004923DF"/>
    <w:rsid w:val="00492CFF"/>
    <w:rsid w:val="00494BDC"/>
    <w:rsid w:val="004A1D09"/>
    <w:rsid w:val="004A3432"/>
    <w:rsid w:val="004A3AF5"/>
    <w:rsid w:val="004A67DF"/>
    <w:rsid w:val="004B2EF7"/>
    <w:rsid w:val="004B4684"/>
    <w:rsid w:val="004B69EE"/>
    <w:rsid w:val="004B735E"/>
    <w:rsid w:val="004B7541"/>
    <w:rsid w:val="004B7ABF"/>
    <w:rsid w:val="004C0252"/>
    <w:rsid w:val="004C0622"/>
    <w:rsid w:val="004C0829"/>
    <w:rsid w:val="004C1CD0"/>
    <w:rsid w:val="004C3FA3"/>
    <w:rsid w:val="004D26D1"/>
    <w:rsid w:val="004D47D5"/>
    <w:rsid w:val="004D7E31"/>
    <w:rsid w:val="004E12E7"/>
    <w:rsid w:val="004E1B21"/>
    <w:rsid w:val="004E578E"/>
    <w:rsid w:val="004F2A52"/>
    <w:rsid w:val="0050224D"/>
    <w:rsid w:val="00502B91"/>
    <w:rsid w:val="00502CC0"/>
    <w:rsid w:val="005045BA"/>
    <w:rsid w:val="0050563B"/>
    <w:rsid w:val="0050685E"/>
    <w:rsid w:val="005074A0"/>
    <w:rsid w:val="00510E49"/>
    <w:rsid w:val="005112A3"/>
    <w:rsid w:val="0051416A"/>
    <w:rsid w:val="0052073D"/>
    <w:rsid w:val="005224C5"/>
    <w:rsid w:val="00524FE3"/>
    <w:rsid w:val="0052706F"/>
    <w:rsid w:val="00532BC1"/>
    <w:rsid w:val="00533F20"/>
    <w:rsid w:val="00536A00"/>
    <w:rsid w:val="005408D5"/>
    <w:rsid w:val="00542827"/>
    <w:rsid w:val="0054330B"/>
    <w:rsid w:val="005459D2"/>
    <w:rsid w:val="005461DE"/>
    <w:rsid w:val="0054663F"/>
    <w:rsid w:val="0055039E"/>
    <w:rsid w:val="00551625"/>
    <w:rsid w:val="00553189"/>
    <w:rsid w:val="00553703"/>
    <w:rsid w:val="00553EC9"/>
    <w:rsid w:val="00563F4E"/>
    <w:rsid w:val="00565BA7"/>
    <w:rsid w:val="00565EA1"/>
    <w:rsid w:val="005709E3"/>
    <w:rsid w:val="00572415"/>
    <w:rsid w:val="00573052"/>
    <w:rsid w:val="00575914"/>
    <w:rsid w:val="00581D20"/>
    <w:rsid w:val="00582664"/>
    <w:rsid w:val="005830D9"/>
    <w:rsid w:val="005842FB"/>
    <w:rsid w:val="0058697B"/>
    <w:rsid w:val="00587309"/>
    <w:rsid w:val="00592625"/>
    <w:rsid w:val="00596EC4"/>
    <w:rsid w:val="00597117"/>
    <w:rsid w:val="0059779B"/>
    <w:rsid w:val="005A08CA"/>
    <w:rsid w:val="005A1187"/>
    <w:rsid w:val="005A1400"/>
    <w:rsid w:val="005A31F0"/>
    <w:rsid w:val="005A3389"/>
    <w:rsid w:val="005A4BFE"/>
    <w:rsid w:val="005A6675"/>
    <w:rsid w:val="005B03FA"/>
    <w:rsid w:val="005B3F4A"/>
    <w:rsid w:val="005B4C9E"/>
    <w:rsid w:val="005B6225"/>
    <w:rsid w:val="005B69FA"/>
    <w:rsid w:val="005C0742"/>
    <w:rsid w:val="005C72F3"/>
    <w:rsid w:val="005C7C59"/>
    <w:rsid w:val="005C7DD7"/>
    <w:rsid w:val="005D0435"/>
    <w:rsid w:val="005D1F5A"/>
    <w:rsid w:val="005D260A"/>
    <w:rsid w:val="005D37D2"/>
    <w:rsid w:val="005D6CB1"/>
    <w:rsid w:val="005D7D7E"/>
    <w:rsid w:val="005E0D2E"/>
    <w:rsid w:val="005E1DAD"/>
    <w:rsid w:val="005E325E"/>
    <w:rsid w:val="005E37EE"/>
    <w:rsid w:val="005E3C15"/>
    <w:rsid w:val="005E406D"/>
    <w:rsid w:val="005F0B10"/>
    <w:rsid w:val="005F1E12"/>
    <w:rsid w:val="005F396A"/>
    <w:rsid w:val="005F615A"/>
    <w:rsid w:val="005F7B22"/>
    <w:rsid w:val="00600BDD"/>
    <w:rsid w:val="006029DD"/>
    <w:rsid w:val="00602EDC"/>
    <w:rsid w:val="0060453A"/>
    <w:rsid w:val="006046BC"/>
    <w:rsid w:val="006067FB"/>
    <w:rsid w:val="006125A6"/>
    <w:rsid w:val="00613A65"/>
    <w:rsid w:val="0061525D"/>
    <w:rsid w:val="00615421"/>
    <w:rsid w:val="00617773"/>
    <w:rsid w:val="00620792"/>
    <w:rsid w:val="00623CA4"/>
    <w:rsid w:val="00623CC7"/>
    <w:rsid w:val="0062495B"/>
    <w:rsid w:val="00625A33"/>
    <w:rsid w:val="00627D52"/>
    <w:rsid w:val="00634D08"/>
    <w:rsid w:val="00642DD6"/>
    <w:rsid w:val="006471BF"/>
    <w:rsid w:val="00647E8F"/>
    <w:rsid w:val="00654287"/>
    <w:rsid w:val="00654EED"/>
    <w:rsid w:val="006567BF"/>
    <w:rsid w:val="00656D2B"/>
    <w:rsid w:val="00657A8B"/>
    <w:rsid w:val="006600DA"/>
    <w:rsid w:val="00660388"/>
    <w:rsid w:val="00662CF2"/>
    <w:rsid w:val="00663A30"/>
    <w:rsid w:val="006673F5"/>
    <w:rsid w:val="00672102"/>
    <w:rsid w:val="00674531"/>
    <w:rsid w:val="00674868"/>
    <w:rsid w:val="00674EB7"/>
    <w:rsid w:val="00675618"/>
    <w:rsid w:val="0067588C"/>
    <w:rsid w:val="00680AEA"/>
    <w:rsid w:val="006828C5"/>
    <w:rsid w:val="00684859"/>
    <w:rsid w:val="0068782B"/>
    <w:rsid w:val="006913D9"/>
    <w:rsid w:val="00691CAE"/>
    <w:rsid w:val="006935DA"/>
    <w:rsid w:val="00693751"/>
    <w:rsid w:val="00693A91"/>
    <w:rsid w:val="00694C12"/>
    <w:rsid w:val="00696400"/>
    <w:rsid w:val="0069765F"/>
    <w:rsid w:val="006A0210"/>
    <w:rsid w:val="006A0599"/>
    <w:rsid w:val="006A0E77"/>
    <w:rsid w:val="006A3D84"/>
    <w:rsid w:val="006A42D3"/>
    <w:rsid w:val="006B0AF8"/>
    <w:rsid w:val="006B2C5E"/>
    <w:rsid w:val="006B4771"/>
    <w:rsid w:val="006B5387"/>
    <w:rsid w:val="006B60DC"/>
    <w:rsid w:val="006B70CE"/>
    <w:rsid w:val="006C0960"/>
    <w:rsid w:val="006C2AE0"/>
    <w:rsid w:val="006D5BDF"/>
    <w:rsid w:val="006D68B4"/>
    <w:rsid w:val="006E0AC6"/>
    <w:rsid w:val="006E1AA5"/>
    <w:rsid w:val="006E28D6"/>
    <w:rsid w:val="006E46DE"/>
    <w:rsid w:val="006E4D40"/>
    <w:rsid w:val="006E7B7B"/>
    <w:rsid w:val="006F0954"/>
    <w:rsid w:val="006F3FCE"/>
    <w:rsid w:val="006F5CD1"/>
    <w:rsid w:val="007001E8"/>
    <w:rsid w:val="00705C6E"/>
    <w:rsid w:val="00710B53"/>
    <w:rsid w:val="007122E6"/>
    <w:rsid w:val="00712A64"/>
    <w:rsid w:val="00712AD2"/>
    <w:rsid w:val="00714F4A"/>
    <w:rsid w:val="00716098"/>
    <w:rsid w:val="00720E36"/>
    <w:rsid w:val="00724701"/>
    <w:rsid w:val="0072564B"/>
    <w:rsid w:val="0072674D"/>
    <w:rsid w:val="007317BA"/>
    <w:rsid w:val="00732200"/>
    <w:rsid w:val="00735690"/>
    <w:rsid w:val="00736926"/>
    <w:rsid w:val="007373D8"/>
    <w:rsid w:val="007417EE"/>
    <w:rsid w:val="00743A6C"/>
    <w:rsid w:val="0074448C"/>
    <w:rsid w:val="00744531"/>
    <w:rsid w:val="00745B91"/>
    <w:rsid w:val="00746B7C"/>
    <w:rsid w:val="00747847"/>
    <w:rsid w:val="00750E36"/>
    <w:rsid w:val="00751128"/>
    <w:rsid w:val="00751CBE"/>
    <w:rsid w:val="0075278B"/>
    <w:rsid w:val="007574FD"/>
    <w:rsid w:val="007579D6"/>
    <w:rsid w:val="0076002D"/>
    <w:rsid w:val="00763B52"/>
    <w:rsid w:val="00764F39"/>
    <w:rsid w:val="00765640"/>
    <w:rsid w:val="007665F9"/>
    <w:rsid w:val="007671D0"/>
    <w:rsid w:val="00767BBE"/>
    <w:rsid w:val="00770D18"/>
    <w:rsid w:val="00776D7B"/>
    <w:rsid w:val="007770FD"/>
    <w:rsid w:val="00777C8B"/>
    <w:rsid w:val="00777D20"/>
    <w:rsid w:val="0078084F"/>
    <w:rsid w:val="00784737"/>
    <w:rsid w:val="00786701"/>
    <w:rsid w:val="007906CB"/>
    <w:rsid w:val="007918E2"/>
    <w:rsid w:val="00793690"/>
    <w:rsid w:val="00793D7C"/>
    <w:rsid w:val="00793E0C"/>
    <w:rsid w:val="007B0AEB"/>
    <w:rsid w:val="007B2A18"/>
    <w:rsid w:val="007B2D0B"/>
    <w:rsid w:val="007B2F0E"/>
    <w:rsid w:val="007B4258"/>
    <w:rsid w:val="007B50C8"/>
    <w:rsid w:val="007B565B"/>
    <w:rsid w:val="007B794B"/>
    <w:rsid w:val="007C2859"/>
    <w:rsid w:val="007C3042"/>
    <w:rsid w:val="007C4929"/>
    <w:rsid w:val="007C5840"/>
    <w:rsid w:val="007C6112"/>
    <w:rsid w:val="007D146E"/>
    <w:rsid w:val="007D3B16"/>
    <w:rsid w:val="007D523E"/>
    <w:rsid w:val="007E1915"/>
    <w:rsid w:val="007E2450"/>
    <w:rsid w:val="007E5E66"/>
    <w:rsid w:val="007F0CBA"/>
    <w:rsid w:val="007F0E1E"/>
    <w:rsid w:val="007F20E1"/>
    <w:rsid w:val="007F3C20"/>
    <w:rsid w:val="007F3DC5"/>
    <w:rsid w:val="007F5501"/>
    <w:rsid w:val="007F7A9D"/>
    <w:rsid w:val="00802C0F"/>
    <w:rsid w:val="008103F0"/>
    <w:rsid w:val="00810B86"/>
    <w:rsid w:val="008124D5"/>
    <w:rsid w:val="00815746"/>
    <w:rsid w:val="00825EEA"/>
    <w:rsid w:val="008304FE"/>
    <w:rsid w:val="0083111E"/>
    <w:rsid w:val="00831234"/>
    <w:rsid w:val="00831535"/>
    <w:rsid w:val="008316AA"/>
    <w:rsid w:val="0083419A"/>
    <w:rsid w:val="008353D4"/>
    <w:rsid w:val="00836782"/>
    <w:rsid w:val="008402CA"/>
    <w:rsid w:val="008437BF"/>
    <w:rsid w:val="00844AFB"/>
    <w:rsid w:val="008458A7"/>
    <w:rsid w:val="008463B9"/>
    <w:rsid w:val="00846710"/>
    <w:rsid w:val="00846B07"/>
    <w:rsid w:val="00855412"/>
    <w:rsid w:val="00856D12"/>
    <w:rsid w:val="00857425"/>
    <w:rsid w:val="00863D5D"/>
    <w:rsid w:val="00870147"/>
    <w:rsid w:val="0087090E"/>
    <w:rsid w:val="00872BC2"/>
    <w:rsid w:val="00880778"/>
    <w:rsid w:val="00880B81"/>
    <w:rsid w:val="0088491F"/>
    <w:rsid w:val="00884E2C"/>
    <w:rsid w:val="0089063F"/>
    <w:rsid w:val="00891AC4"/>
    <w:rsid w:val="008931AE"/>
    <w:rsid w:val="008976C5"/>
    <w:rsid w:val="008A2260"/>
    <w:rsid w:val="008A25C3"/>
    <w:rsid w:val="008A31C8"/>
    <w:rsid w:val="008A3485"/>
    <w:rsid w:val="008B00A7"/>
    <w:rsid w:val="008B119E"/>
    <w:rsid w:val="008B1B94"/>
    <w:rsid w:val="008B4628"/>
    <w:rsid w:val="008B5680"/>
    <w:rsid w:val="008B79DD"/>
    <w:rsid w:val="008C269B"/>
    <w:rsid w:val="008C385C"/>
    <w:rsid w:val="008C3FB8"/>
    <w:rsid w:val="008C4373"/>
    <w:rsid w:val="008C4992"/>
    <w:rsid w:val="008C6373"/>
    <w:rsid w:val="008C6E8B"/>
    <w:rsid w:val="008C773A"/>
    <w:rsid w:val="008D1A3C"/>
    <w:rsid w:val="008D1DD1"/>
    <w:rsid w:val="008E30D4"/>
    <w:rsid w:val="008E3D6A"/>
    <w:rsid w:val="008E75ED"/>
    <w:rsid w:val="008F08ED"/>
    <w:rsid w:val="008F08F7"/>
    <w:rsid w:val="008F2396"/>
    <w:rsid w:val="008F2E60"/>
    <w:rsid w:val="008F3AA4"/>
    <w:rsid w:val="008F4A4A"/>
    <w:rsid w:val="008F4F05"/>
    <w:rsid w:val="008F79A0"/>
    <w:rsid w:val="0090005A"/>
    <w:rsid w:val="00906FE6"/>
    <w:rsid w:val="00912054"/>
    <w:rsid w:val="00915D44"/>
    <w:rsid w:val="0091744A"/>
    <w:rsid w:val="00921798"/>
    <w:rsid w:val="00921A47"/>
    <w:rsid w:val="00923A40"/>
    <w:rsid w:val="0092514D"/>
    <w:rsid w:val="00926F80"/>
    <w:rsid w:val="00927439"/>
    <w:rsid w:val="00927497"/>
    <w:rsid w:val="0093317E"/>
    <w:rsid w:val="00933AB2"/>
    <w:rsid w:val="00934458"/>
    <w:rsid w:val="009377EF"/>
    <w:rsid w:val="00942ACD"/>
    <w:rsid w:val="00943F19"/>
    <w:rsid w:val="009450C3"/>
    <w:rsid w:val="009451A6"/>
    <w:rsid w:val="00950BBC"/>
    <w:rsid w:val="00952EB4"/>
    <w:rsid w:val="00954180"/>
    <w:rsid w:val="0095750E"/>
    <w:rsid w:val="0096476D"/>
    <w:rsid w:val="00964C16"/>
    <w:rsid w:val="00965392"/>
    <w:rsid w:val="009667CF"/>
    <w:rsid w:val="00967DD3"/>
    <w:rsid w:val="00970817"/>
    <w:rsid w:val="00973B5F"/>
    <w:rsid w:val="00975773"/>
    <w:rsid w:val="00980114"/>
    <w:rsid w:val="00980E61"/>
    <w:rsid w:val="00981065"/>
    <w:rsid w:val="00984F57"/>
    <w:rsid w:val="0098516D"/>
    <w:rsid w:val="009856D4"/>
    <w:rsid w:val="00985FBB"/>
    <w:rsid w:val="00986D4B"/>
    <w:rsid w:val="00987A43"/>
    <w:rsid w:val="0099085E"/>
    <w:rsid w:val="0099091F"/>
    <w:rsid w:val="009967BE"/>
    <w:rsid w:val="00996E54"/>
    <w:rsid w:val="009A0F1D"/>
    <w:rsid w:val="009A1E75"/>
    <w:rsid w:val="009A20DB"/>
    <w:rsid w:val="009A2B73"/>
    <w:rsid w:val="009A438A"/>
    <w:rsid w:val="009A4416"/>
    <w:rsid w:val="009A5AC7"/>
    <w:rsid w:val="009B3FAC"/>
    <w:rsid w:val="009B4F2E"/>
    <w:rsid w:val="009B51EB"/>
    <w:rsid w:val="009C10EE"/>
    <w:rsid w:val="009C2DE4"/>
    <w:rsid w:val="009C4587"/>
    <w:rsid w:val="009C47EB"/>
    <w:rsid w:val="009D0722"/>
    <w:rsid w:val="009D7B37"/>
    <w:rsid w:val="009E00FB"/>
    <w:rsid w:val="009E217A"/>
    <w:rsid w:val="009E3532"/>
    <w:rsid w:val="009E3D70"/>
    <w:rsid w:val="009E7DB5"/>
    <w:rsid w:val="009F0695"/>
    <w:rsid w:val="009F06A4"/>
    <w:rsid w:val="009F0787"/>
    <w:rsid w:val="009F3D00"/>
    <w:rsid w:val="009F72C4"/>
    <w:rsid w:val="00A0274B"/>
    <w:rsid w:val="00A06BEE"/>
    <w:rsid w:val="00A10EAC"/>
    <w:rsid w:val="00A11261"/>
    <w:rsid w:val="00A126D9"/>
    <w:rsid w:val="00A1483E"/>
    <w:rsid w:val="00A1696D"/>
    <w:rsid w:val="00A2200F"/>
    <w:rsid w:val="00A227A7"/>
    <w:rsid w:val="00A23342"/>
    <w:rsid w:val="00A23A5C"/>
    <w:rsid w:val="00A24508"/>
    <w:rsid w:val="00A254A4"/>
    <w:rsid w:val="00A255E9"/>
    <w:rsid w:val="00A26446"/>
    <w:rsid w:val="00A30232"/>
    <w:rsid w:val="00A31A03"/>
    <w:rsid w:val="00A31AF1"/>
    <w:rsid w:val="00A37801"/>
    <w:rsid w:val="00A37A4D"/>
    <w:rsid w:val="00A4043A"/>
    <w:rsid w:val="00A414CC"/>
    <w:rsid w:val="00A41539"/>
    <w:rsid w:val="00A43FD5"/>
    <w:rsid w:val="00A50179"/>
    <w:rsid w:val="00A51452"/>
    <w:rsid w:val="00A5346A"/>
    <w:rsid w:val="00A54C21"/>
    <w:rsid w:val="00A56366"/>
    <w:rsid w:val="00A606DF"/>
    <w:rsid w:val="00A628A4"/>
    <w:rsid w:val="00A6452A"/>
    <w:rsid w:val="00A66ABC"/>
    <w:rsid w:val="00A67194"/>
    <w:rsid w:val="00A67C6B"/>
    <w:rsid w:val="00A722D5"/>
    <w:rsid w:val="00A72D06"/>
    <w:rsid w:val="00A74627"/>
    <w:rsid w:val="00A845BB"/>
    <w:rsid w:val="00A84D9A"/>
    <w:rsid w:val="00A855F0"/>
    <w:rsid w:val="00A862F6"/>
    <w:rsid w:val="00A879BD"/>
    <w:rsid w:val="00A900B3"/>
    <w:rsid w:val="00A91572"/>
    <w:rsid w:val="00A9279C"/>
    <w:rsid w:val="00A94F83"/>
    <w:rsid w:val="00A96834"/>
    <w:rsid w:val="00AA0BB3"/>
    <w:rsid w:val="00AA0D3A"/>
    <w:rsid w:val="00AA1147"/>
    <w:rsid w:val="00AA2B76"/>
    <w:rsid w:val="00AA43A0"/>
    <w:rsid w:val="00AA47FC"/>
    <w:rsid w:val="00AA6DE1"/>
    <w:rsid w:val="00AB08DA"/>
    <w:rsid w:val="00AB5310"/>
    <w:rsid w:val="00AB5934"/>
    <w:rsid w:val="00AB6A44"/>
    <w:rsid w:val="00AB7C2C"/>
    <w:rsid w:val="00AB7F72"/>
    <w:rsid w:val="00AC1B43"/>
    <w:rsid w:val="00AC3483"/>
    <w:rsid w:val="00AC6FE2"/>
    <w:rsid w:val="00AD236D"/>
    <w:rsid w:val="00AD48B5"/>
    <w:rsid w:val="00AD5644"/>
    <w:rsid w:val="00AD6A16"/>
    <w:rsid w:val="00AD6CC1"/>
    <w:rsid w:val="00AE2041"/>
    <w:rsid w:val="00AE2830"/>
    <w:rsid w:val="00AF1359"/>
    <w:rsid w:val="00AF1639"/>
    <w:rsid w:val="00AF25F1"/>
    <w:rsid w:val="00AF3802"/>
    <w:rsid w:val="00B0285C"/>
    <w:rsid w:val="00B10429"/>
    <w:rsid w:val="00B15EA3"/>
    <w:rsid w:val="00B17CF8"/>
    <w:rsid w:val="00B2024B"/>
    <w:rsid w:val="00B224B2"/>
    <w:rsid w:val="00B22BCD"/>
    <w:rsid w:val="00B23195"/>
    <w:rsid w:val="00B31E6F"/>
    <w:rsid w:val="00B324B4"/>
    <w:rsid w:val="00B33828"/>
    <w:rsid w:val="00B35399"/>
    <w:rsid w:val="00B3630F"/>
    <w:rsid w:val="00B42493"/>
    <w:rsid w:val="00B449D0"/>
    <w:rsid w:val="00B4576C"/>
    <w:rsid w:val="00B45A4A"/>
    <w:rsid w:val="00B552F8"/>
    <w:rsid w:val="00B565CF"/>
    <w:rsid w:val="00B6004C"/>
    <w:rsid w:val="00B622B7"/>
    <w:rsid w:val="00B62892"/>
    <w:rsid w:val="00B633A7"/>
    <w:rsid w:val="00B67356"/>
    <w:rsid w:val="00B72ABE"/>
    <w:rsid w:val="00B73FC5"/>
    <w:rsid w:val="00B749FF"/>
    <w:rsid w:val="00B74ADE"/>
    <w:rsid w:val="00B81AB4"/>
    <w:rsid w:val="00B81D85"/>
    <w:rsid w:val="00B82B70"/>
    <w:rsid w:val="00B86A9D"/>
    <w:rsid w:val="00B95E83"/>
    <w:rsid w:val="00B97D7D"/>
    <w:rsid w:val="00BA1A7C"/>
    <w:rsid w:val="00BA2ADF"/>
    <w:rsid w:val="00BA5A34"/>
    <w:rsid w:val="00BA7BFA"/>
    <w:rsid w:val="00BB2F40"/>
    <w:rsid w:val="00BB3415"/>
    <w:rsid w:val="00BB4D25"/>
    <w:rsid w:val="00BB5E2E"/>
    <w:rsid w:val="00BB7774"/>
    <w:rsid w:val="00BB7E70"/>
    <w:rsid w:val="00BC08F4"/>
    <w:rsid w:val="00BC47D1"/>
    <w:rsid w:val="00BC5AC4"/>
    <w:rsid w:val="00BD2A38"/>
    <w:rsid w:val="00BD40EB"/>
    <w:rsid w:val="00BD7237"/>
    <w:rsid w:val="00BD73CB"/>
    <w:rsid w:val="00BE185A"/>
    <w:rsid w:val="00BE3C3B"/>
    <w:rsid w:val="00BE52E7"/>
    <w:rsid w:val="00BF02B8"/>
    <w:rsid w:val="00BF0A5A"/>
    <w:rsid w:val="00BF1BCF"/>
    <w:rsid w:val="00BF1BE5"/>
    <w:rsid w:val="00BF4FFF"/>
    <w:rsid w:val="00BF5490"/>
    <w:rsid w:val="00C0283D"/>
    <w:rsid w:val="00C06BD0"/>
    <w:rsid w:val="00C07F3B"/>
    <w:rsid w:val="00C12C99"/>
    <w:rsid w:val="00C1598E"/>
    <w:rsid w:val="00C16FF1"/>
    <w:rsid w:val="00C174D0"/>
    <w:rsid w:val="00C218FF"/>
    <w:rsid w:val="00C22CFA"/>
    <w:rsid w:val="00C2682E"/>
    <w:rsid w:val="00C317D2"/>
    <w:rsid w:val="00C31C5E"/>
    <w:rsid w:val="00C340F8"/>
    <w:rsid w:val="00C35185"/>
    <w:rsid w:val="00C37755"/>
    <w:rsid w:val="00C40A2F"/>
    <w:rsid w:val="00C41627"/>
    <w:rsid w:val="00C43838"/>
    <w:rsid w:val="00C43B41"/>
    <w:rsid w:val="00C43C9F"/>
    <w:rsid w:val="00C44854"/>
    <w:rsid w:val="00C44EFF"/>
    <w:rsid w:val="00C51EE7"/>
    <w:rsid w:val="00C52F5F"/>
    <w:rsid w:val="00C553CD"/>
    <w:rsid w:val="00C61C71"/>
    <w:rsid w:val="00C62127"/>
    <w:rsid w:val="00C62C93"/>
    <w:rsid w:val="00C64A3F"/>
    <w:rsid w:val="00C70EDD"/>
    <w:rsid w:val="00C73C1B"/>
    <w:rsid w:val="00C74A22"/>
    <w:rsid w:val="00C76C67"/>
    <w:rsid w:val="00C77E4D"/>
    <w:rsid w:val="00C80D55"/>
    <w:rsid w:val="00C81126"/>
    <w:rsid w:val="00C8222F"/>
    <w:rsid w:val="00C830DB"/>
    <w:rsid w:val="00C835A7"/>
    <w:rsid w:val="00C91FDF"/>
    <w:rsid w:val="00C92779"/>
    <w:rsid w:val="00C94F66"/>
    <w:rsid w:val="00C95E26"/>
    <w:rsid w:val="00C97977"/>
    <w:rsid w:val="00CA1DC9"/>
    <w:rsid w:val="00CA3139"/>
    <w:rsid w:val="00CA39ED"/>
    <w:rsid w:val="00CA7752"/>
    <w:rsid w:val="00CB1112"/>
    <w:rsid w:val="00CB3F34"/>
    <w:rsid w:val="00CB533C"/>
    <w:rsid w:val="00CB5610"/>
    <w:rsid w:val="00CB6BAA"/>
    <w:rsid w:val="00CB71F9"/>
    <w:rsid w:val="00CC04A6"/>
    <w:rsid w:val="00CC0EBB"/>
    <w:rsid w:val="00CC479C"/>
    <w:rsid w:val="00CC5AFC"/>
    <w:rsid w:val="00CC5BFD"/>
    <w:rsid w:val="00CC5CB5"/>
    <w:rsid w:val="00CC5E8E"/>
    <w:rsid w:val="00CD1F7E"/>
    <w:rsid w:val="00CD210F"/>
    <w:rsid w:val="00CD5359"/>
    <w:rsid w:val="00CD718F"/>
    <w:rsid w:val="00CE1881"/>
    <w:rsid w:val="00CE797F"/>
    <w:rsid w:val="00CF092A"/>
    <w:rsid w:val="00CF0CF0"/>
    <w:rsid w:val="00CF1254"/>
    <w:rsid w:val="00CF28BA"/>
    <w:rsid w:val="00CF3605"/>
    <w:rsid w:val="00CF47B5"/>
    <w:rsid w:val="00CF7D8B"/>
    <w:rsid w:val="00D01D8A"/>
    <w:rsid w:val="00D038F2"/>
    <w:rsid w:val="00D03C89"/>
    <w:rsid w:val="00D05DB9"/>
    <w:rsid w:val="00D061E8"/>
    <w:rsid w:val="00D11738"/>
    <w:rsid w:val="00D12196"/>
    <w:rsid w:val="00D1345A"/>
    <w:rsid w:val="00D15EE9"/>
    <w:rsid w:val="00D22F84"/>
    <w:rsid w:val="00D26422"/>
    <w:rsid w:val="00D33474"/>
    <w:rsid w:val="00D339AA"/>
    <w:rsid w:val="00D407F2"/>
    <w:rsid w:val="00D41BBE"/>
    <w:rsid w:val="00D46EBC"/>
    <w:rsid w:val="00D47794"/>
    <w:rsid w:val="00D524A7"/>
    <w:rsid w:val="00D558D1"/>
    <w:rsid w:val="00D55CF4"/>
    <w:rsid w:val="00D5703D"/>
    <w:rsid w:val="00D651BA"/>
    <w:rsid w:val="00D65693"/>
    <w:rsid w:val="00D66768"/>
    <w:rsid w:val="00D66A9B"/>
    <w:rsid w:val="00D66FF7"/>
    <w:rsid w:val="00D71D49"/>
    <w:rsid w:val="00D72716"/>
    <w:rsid w:val="00D72830"/>
    <w:rsid w:val="00D73795"/>
    <w:rsid w:val="00D755C7"/>
    <w:rsid w:val="00D7640C"/>
    <w:rsid w:val="00D76E00"/>
    <w:rsid w:val="00D80BEE"/>
    <w:rsid w:val="00D81C39"/>
    <w:rsid w:val="00D83804"/>
    <w:rsid w:val="00D85E67"/>
    <w:rsid w:val="00D91FD9"/>
    <w:rsid w:val="00D92795"/>
    <w:rsid w:val="00D932C2"/>
    <w:rsid w:val="00D9528C"/>
    <w:rsid w:val="00D953F0"/>
    <w:rsid w:val="00D964A9"/>
    <w:rsid w:val="00D978F8"/>
    <w:rsid w:val="00D979EE"/>
    <w:rsid w:val="00DA74DE"/>
    <w:rsid w:val="00DA778E"/>
    <w:rsid w:val="00DB176C"/>
    <w:rsid w:val="00DB1D00"/>
    <w:rsid w:val="00DB2084"/>
    <w:rsid w:val="00DB4039"/>
    <w:rsid w:val="00DB4222"/>
    <w:rsid w:val="00DB5186"/>
    <w:rsid w:val="00DB7AB5"/>
    <w:rsid w:val="00DC10AA"/>
    <w:rsid w:val="00DC3218"/>
    <w:rsid w:val="00DC6290"/>
    <w:rsid w:val="00DD01B7"/>
    <w:rsid w:val="00DE0881"/>
    <w:rsid w:val="00DE0C3B"/>
    <w:rsid w:val="00DE1633"/>
    <w:rsid w:val="00DE5DDC"/>
    <w:rsid w:val="00DE6D52"/>
    <w:rsid w:val="00DF3680"/>
    <w:rsid w:val="00DF3735"/>
    <w:rsid w:val="00DF5235"/>
    <w:rsid w:val="00DF64FA"/>
    <w:rsid w:val="00E00C4C"/>
    <w:rsid w:val="00E025BB"/>
    <w:rsid w:val="00E025FB"/>
    <w:rsid w:val="00E029B9"/>
    <w:rsid w:val="00E03256"/>
    <w:rsid w:val="00E05B4D"/>
    <w:rsid w:val="00E06962"/>
    <w:rsid w:val="00E10F5D"/>
    <w:rsid w:val="00E11B5F"/>
    <w:rsid w:val="00E136D4"/>
    <w:rsid w:val="00E22BAB"/>
    <w:rsid w:val="00E2334F"/>
    <w:rsid w:val="00E30655"/>
    <w:rsid w:val="00E32E3F"/>
    <w:rsid w:val="00E35457"/>
    <w:rsid w:val="00E375A3"/>
    <w:rsid w:val="00E400D9"/>
    <w:rsid w:val="00E42058"/>
    <w:rsid w:val="00E43C1C"/>
    <w:rsid w:val="00E443EE"/>
    <w:rsid w:val="00E462D7"/>
    <w:rsid w:val="00E46F72"/>
    <w:rsid w:val="00E4744C"/>
    <w:rsid w:val="00E53A33"/>
    <w:rsid w:val="00E610DE"/>
    <w:rsid w:val="00E6165E"/>
    <w:rsid w:val="00E624C7"/>
    <w:rsid w:val="00E6296C"/>
    <w:rsid w:val="00E73414"/>
    <w:rsid w:val="00E7504A"/>
    <w:rsid w:val="00E7701E"/>
    <w:rsid w:val="00E808D2"/>
    <w:rsid w:val="00E80CCC"/>
    <w:rsid w:val="00E80F61"/>
    <w:rsid w:val="00E81C9D"/>
    <w:rsid w:val="00E844E3"/>
    <w:rsid w:val="00E85102"/>
    <w:rsid w:val="00E90271"/>
    <w:rsid w:val="00E91D89"/>
    <w:rsid w:val="00E92719"/>
    <w:rsid w:val="00E92B86"/>
    <w:rsid w:val="00E93C2B"/>
    <w:rsid w:val="00E953EB"/>
    <w:rsid w:val="00E97013"/>
    <w:rsid w:val="00EA077E"/>
    <w:rsid w:val="00EA0879"/>
    <w:rsid w:val="00EA0F26"/>
    <w:rsid w:val="00EA33D9"/>
    <w:rsid w:val="00EA5E98"/>
    <w:rsid w:val="00EB014C"/>
    <w:rsid w:val="00EB0902"/>
    <w:rsid w:val="00EB32E0"/>
    <w:rsid w:val="00EB3434"/>
    <w:rsid w:val="00EB456B"/>
    <w:rsid w:val="00EB5125"/>
    <w:rsid w:val="00EB5A77"/>
    <w:rsid w:val="00EB6915"/>
    <w:rsid w:val="00EC0EC6"/>
    <w:rsid w:val="00EC1359"/>
    <w:rsid w:val="00EC15F4"/>
    <w:rsid w:val="00EC1C48"/>
    <w:rsid w:val="00EC461D"/>
    <w:rsid w:val="00ED03D9"/>
    <w:rsid w:val="00ED0789"/>
    <w:rsid w:val="00ED1808"/>
    <w:rsid w:val="00ED49C7"/>
    <w:rsid w:val="00ED507D"/>
    <w:rsid w:val="00ED7DC4"/>
    <w:rsid w:val="00EE219F"/>
    <w:rsid w:val="00EE270E"/>
    <w:rsid w:val="00EE29AE"/>
    <w:rsid w:val="00EE46D9"/>
    <w:rsid w:val="00EE55AB"/>
    <w:rsid w:val="00EF16E2"/>
    <w:rsid w:val="00EF2F30"/>
    <w:rsid w:val="00EF4B5F"/>
    <w:rsid w:val="00EF573A"/>
    <w:rsid w:val="00EF6261"/>
    <w:rsid w:val="00EF7F56"/>
    <w:rsid w:val="00F002E7"/>
    <w:rsid w:val="00F00BE1"/>
    <w:rsid w:val="00F028F6"/>
    <w:rsid w:val="00F04338"/>
    <w:rsid w:val="00F04C75"/>
    <w:rsid w:val="00F06128"/>
    <w:rsid w:val="00F104D1"/>
    <w:rsid w:val="00F13E9C"/>
    <w:rsid w:val="00F17B9E"/>
    <w:rsid w:val="00F25057"/>
    <w:rsid w:val="00F253D5"/>
    <w:rsid w:val="00F304FF"/>
    <w:rsid w:val="00F34BFD"/>
    <w:rsid w:val="00F372DD"/>
    <w:rsid w:val="00F3750F"/>
    <w:rsid w:val="00F429E1"/>
    <w:rsid w:val="00F43F04"/>
    <w:rsid w:val="00F47144"/>
    <w:rsid w:val="00F50CDA"/>
    <w:rsid w:val="00F60297"/>
    <w:rsid w:val="00F62440"/>
    <w:rsid w:val="00F63D33"/>
    <w:rsid w:val="00F659B7"/>
    <w:rsid w:val="00F727CC"/>
    <w:rsid w:val="00F75998"/>
    <w:rsid w:val="00F75D18"/>
    <w:rsid w:val="00F77462"/>
    <w:rsid w:val="00F80586"/>
    <w:rsid w:val="00F812DE"/>
    <w:rsid w:val="00F82D2B"/>
    <w:rsid w:val="00F837A5"/>
    <w:rsid w:val="00F8663F"/>
    <w:rsid w:val="00F87418"/>
    <w:rsid w:val="00F87AD6"/>
    <w:rsid w:val="00F900B1"/>
    <w:rsid w:val="00FA17B3"/>
    <w:rsid w:val="00FA3440"/>
    <w:rsid w:val="00FB35AF"/>
    <w:rsid w:val="00FB7870"/>
    <w:rsid w:val="00FB7BB0"/>
    <w:rsid w:val="00FC02D6"/>
    <w:rsid w:val="00FC232E"/>
    <w:rsid w:val="00FC66F2"/>
    <w:rsid w:val="00FD0831"/>
    <w:rsid w:val="00FD2184"/>
    <w:rsid w:val="00FD31F6"/>
    <w:rsid w:val="00FD3903"/>
    <w:rsid w:val="00FD3F56"/>
    <w:rsid w:val="00FD42F8"/>
    <w:rsid w:val="00FD5CFB"/>
    <w:rsid w:val="00FD723A"/>
    <w:rsid w:val="00FD7605"/>
    <w:rsid w:val="00FE1935"/>
    <w:rsid w:val="00FE1BF0"/>
    <w:rsid w:val="00FE4625"/>
    <w:rsid w:val="00FE6C08"/>
    <w:rsid w:val="00FF088D"/>
    <w:rsid w:val="00FF20C5"/>
    <w:rsid w:val="00FF22C7"/>
    <w:rsid w:val="00FF432D"/>
    <w:rsid w:val="00FF506C"/>
    <w:rsid w:val="00FF7941"/>
    <w:rsid w:val="1A764301"/>
    <w:rsid w:val="1EEE51D2"/>
    <w:rsid w:val="26865807"/>
    <w:rsid w:val="3C313EF7"/>
    <w:rsid w:val="5B2D0389"/>
    <w:rsid w:val="5B316BB1"/>
    <w:rsid w:val="7217057D"/>
    <w:rsid w:val="764470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37"/>
    <w:qFormat/>
    <w:uiPriority w:val="9"/>
    <w:pPr>
      <w:keepNext/>
      <w:keepLines/>
      <w:jc w:val="left"/>
      <w:outlineLvl w:val="0"/>
    </w:pPr>
    <w:rPr>
      <w:rFonts w:eastAsia="黑体"/>
      <w:b/>
      <w:bCs/>
      <w:kern w:val="44"/>
      <w:sz w:val="30"/>
      <w:szCs w:val="21"/>
    </w:rPr>
  </w:style>
  <w:style w:type="paragraph" w:styleId="3">
    <w:name w:val="heading 2"/>
    <w:basedOn w:val="1"/>
    <w:next w:val="1"/>
    <w:link w:val="38"/>
    <w:unhideWhenUsed/>
    <w:qFormat/>
    <w:uiPriority w:val="9"/>
    <w:pPr>
      <w:keepNext/>
      <w:keepLines/>
      <w:jc w:val="left"/>
      <w:outlineLvl w:val="1"/>
    </w:pPr>
    <w:rPr>
      <w:rFonts w:ascii="Cambria" w:hAnsi="Cambria" w:eastAsia="黑体"/>
      <w:b/>
      <w:bCs/>
      <w:sz w:val="28"/>
      <w:szCs w:val="32"/>
    </w:rPr>
  </w:style>
  <w:style w:type="paragraph" w:styleId="4">
    <w:name w:val="heading 3"/>
    <w:basedOn w:val="1"/>
    <w:next w:val="1"/>
    <w:link w:val="39"/>
    <w:unhideWhenUsed/>
    <w:qFormat/>
    <w:uiPriority w:val="9"/>
    <w:pPr>
      <w:keepNext/>
      <w:keepLines/>
      <w:jc w:val="left"/>
      <w:outlineLvl w:val="2"/>
    </w:pPr>
    <w:rPr>
      <w:rFonts w:eastAsia="黑体"/>
      <w:b/>
      <w:bCs/>
      <w:szCs w:val="32"/>
    </w:rPr>
  </w:style>
  <w:style w:type="paragraph" w:styleId="5">
    <w:name w:val="heading 4"/>
    <w:basedOn w:val="1"/>
    <w:next w:val="1"/>
    <w:link w:val="4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50"/>
    <w:semiHidden/>
    <w:unhideWhenUsed/>
    <w:qFormat/>
    <w:uiPriority w:val="99"/>
    <w:pPr>
      <w:spacing w:line="360" w:lineRule="auto"/>
    </w:pPr>
    <w:rPr>
      <w:b/>
      <w:bCs/>
      <w:sz w:val="24"/>
      <w:szCs w:val="22"/>
    </w:rPr>
  </w:style>
  <w:style w:type="paragraph" w:styleId="7">
    <w:name w:val="annotation text"/>
    <w:basedOn w:val="1"/>
    <w:link w:val="47"/>
    <w:semiHidden/>
    <w:qFormat/>
    <w:uiPriority w:val="0"/>
    <w:pPr>
      <w:spacing w:line="240" w:lineRule="auto"/>
      <w:jc w:val="left"/>
    </w:pPr>
    <w:rPr>
      <w:sz w:val="21"/>
      <w:szCs w:val="20"/>
    </w:rPr>
  </w:style>
  <w:style w:type="paragraph" w:styleId="8">
    <w:name w:val="toc 7"/>
    <w:basedOn w:val="1"/>
    <w:next w:val="1"/>
    <w:unhideWhenUsed/>
    <w:qFormat/>
    <w:uiPriority w:val="39"/>
    <w:pPr>
      <w:ind w:left="1440"/>
      <w:jc w:val="left"/>
    </w:pPr>
    <w:rPr>
      <w:rFonts w:asciiTheme="minorHAnsi" w:hAnsiTheme="minorHAnsi" w:cstheme="minorHAnsi"/>
      <w:sz w:val="18"/>
      <w:szCs w:val="18"/>
    </w:rPr>
  </w:style>
  <w:style w:type="paragraph" w:styleId="9">
    <w:name w:val="caption"/>
    <w:basedOn w:val="1"/>
    <w:next w:val="1"/>
    <w:unhideWhenUsed/>
    <w:qFormat/>
    <w:uiPriority w:val="35"/>
    <w:rPr>
      <w:rFonts w:eastAsia="黑体" w:asciiTheme="majorHAnsi" w:hAnsiTheme="majorHAnsi" w:cstheme="majorBidi"/>
      <w:sz w:val="20"/>
      <w:szCs w:val="20"/>
    </w:rPr>
  </w:style>
  <w:style w:type="paragraph" w:styleId="10">
    <w:name w:val="toc 5"/>
    <w:basedOn w:val="1"/>
    <w:next w:val="1"/>
    <w:unhideWhenUsed/>
    <w:qFormat/>
    <w:uiPriority w:val="39"/>
    <w:pPr>
      <w:ind w:left="960"/>
      <w:jc w:val="left"/>
    </w:pPr>
    <w:rPr>
      <w:rFonts w:asciiTheme="minorHAnsi" w:hAnsiTheme="minorHAnsi" w:cstheme="minorHAnsi"/>
      <w:sz w:val="18"/>
      <w:szCs w:val="18"/>
    </w:rPr>
  </w:style>
  <w:style w:type="paragraph" w:styleId="11">
    <w:name w:val="toc 3"/>
    <w:basedOn w:val="1"/>
    <w:next w:val="1"/>
    <w:unhideWhenUsed/>
    <w:qFormat/>
    <w:uiPriority w:val="39"/>
    <w:pPr>
      <w:jc w:val="left"/>
    </w:pPr>
    <w:rPr>
      <w:rFonts w:cstheme="minorHAnsi"/>
      <w:iCs/>
      <w:szCs w:val="20"/>
    </w:rPr>
  </w:style>
  <w:style w:type="paragraph" w:styleId="12">
    <w:name w:val="toc 8"/>
    <w:basedOn w:val="1"/>
    <w:next w:val="1"/>
    <w:unhideWhenUsed/>
    <w:qFormat/>
    <w:uiPriority w:val="39"/>
    <w:pPr>
      <w:ind w:left="1680"/>
      <w:jc w:val="left"/>
    </w:pPr>
    <w:rPr>
      <w:rFonts w:asciiTheme="minorHAnsi" w:hAnsiTheme="minorHAnsi" w:cstheme="minorHAnsi"/>
      <w:sz w:val="18"/>
      <w:szCs w:val="18"/>
    </w:rPr>
  </w:style>
  <w:style w:type="paragraph" w:styleId="13">
    <w:name w:val="Date"/>
    <w:basedOn w:val="1"/>
    <w:next w:val="1"/>
    <w:link w:val="42"/>
    <w:semiHidden/>
    <w:unhideWhenUsed/>
    <w:qFormat/>
    <w:uiPriority w:val="99"/>
    <w:pPr>
      <w:ind w:left="100" w:leftChars="2500"/>
    </w:pPr>
  </w:style>
  <w:style w:type="paragraph" w:styleId="14">
    <w:name w:val="Body Text Indent 2"/>
    <w:basedOn w:val="1"/>
    <w:link w:val="46"/>
    <w:qFormat/>
    <w:uiPriority w:val="0"/>
    <w:pPr>
      <w:spacing w:after="120" w:line="480" w:lineRule="auto"/>
      <w:ind w:left="420" w:leftChars="200"/>
    </w:pPr>
    <w:rPr>
      <w:sz w:val="21"/>
      <w:szCs w:val="24"/>
    </w:rPr>
  </w:style>
  <w:style w:type="paragraph" w:styleId="15">
    <w:name w:val="Balloon Text"/>
    <w:basedOn w:val="1"/>
    <w:link w:val="40"/>
    <w:semiHidden/>
    <w:unhideWhenUsed/>
    <w:qFormat/>
    <w:uiPriority w:val="99"/>
    <w:rPr>
      <w:sz w:val="18"/>
      <w:szCs w:val="18"/>
    </w:rPr>
  </w:style>
  <w:style w:type="paragraph" w:styleId="16">
    <w:name w:val="footer"/>
    <w:basedOn w:val="1"/>
    <w:link w:val="45"/>
    <w:unhideWhenUsed/>
    <w:qFormat/>
    <w:uiPriority w:val="99"/>
    <w:pPr>
      <w:tabs>
        <w:tab w:val="center" w:pos="4153"/>
        <w:tab w:val="right" w:pos="8306"/>
      </w:tabs>
      <w:snapToGrid w:val="0"/>
      <w:jc w:val="left"/>
    </w:pPr>
    <w:rPr>
      <w:sz w:val="18"/>
      <w:szCs w:val="18"/>
    </w:rPr>
  </w:style>
  <w:style w:type="paragraph" w:styleId="17">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tabs>
        <w:tab w:val="right" w:leader="dot" w:pos="8834"/>
      </w:tabs>
      <w:jc w:val="center"/>
    </w:pPr>
    <w:rPr>
      <w:rFonts w:cstheme="minorHAnsi"/>
      <w:bCs/>
      <w:szCs w:val="20"/>
    </w:rPr>
  </w:style>
  <w:style w:type="paragraph" w:styleId="19">
    <w:name w:val="toc 4"/>
    <w:basedOn w:val="1"/>
    <w:next w:val="1"/>
    <w:unhideWhenUsed/>
    <w:qFormat/>
    <w:uiPriority w:val="39"/>
    <w:pPr>
      <w:ind w:left="720"/>
      <w:jc w:val="left"/>
    </w:pPr>
    <w:rPr>
      <w:rFonts w:asciiTheme="minorHAnsi" w:hAnsiTheme="minorHAnsi" w:cstheme="minorHAnsi"/>
      <w:sz w:val="18"/>
      <w:szCs w:val="18"/>
    </w:rPr>
  </w:style>
  <w:style w:type="paragraph" w:styleId="20">
    <w:name w:val="footnote text"/>
    <w:basedOn w:val="1"/>
    <w:link w:val="51"/>
    <w:unhideWhenUsed/>
    <w:qFormat/>
    <w:uiPriority w:val="99"/>
    <w:pPr>
      <w:snapToGrid w:val="0"/>
      <w:jc w:val="left"/>
    </w:pPr>
    <w:rPr>
      <w:sz w:val="18"/>
      <w:szCs w:val="18"/>
    </w:rPr>
  </w:style>
  <w:style w:type="paragraph" w:styleId="21">
    <w:name w:val="toc 6"/>
    <w:basedOn w:val="1"/>
    <w:next w:val="1"/>
    <w:unhideWhenUsed/>
    <w:qFormat/>
    <w:uiPriority w:val="39"/>
    <w:pPr>
      <w:ind w:left="1200"/>
      <w:jc w:val="left"/>
    </w:pPr>
    <w:rPr>
      <w:rFonts w:asciiTheme="minorHAnsi" w:hAnsiTheme="minorHAnsi" w:cstheme="minorHAnsi"/>
      <w:sz w:val="18"/>
      <w:szCs w:val="18"/>
    </w:rPr>
  </w:style>
  <w:style w:type="paragraph" w:styleId="22">
    <w:name w:val="toc 2"/>
    <w:basedOn w:val="1"/>
    <w:next w:val="1"/>
    <w:unhideWhenUsed/>
    <w:qFormat/>
    <w:uiPriority w:val="39"/>
    <w:pPr>
      <w:jc w:val="left"/>
    </w:pPr>
    <w:rPr>
      <w:rFonts w:cstheme="minorHAnsi"/>
      <w:szCs w:val="20"/>
    </w:rPr>
  </w:style>
  <w:style w:type="paragraph" w:styleId="23">
    <w:name w:val="toc 9"/>
    <w:basedOn w:val="1"/>
    <w:next w:val="1"/>
    <w:unhideWhenUsed/>
    <w:qFormat/>
    <w:uiPriority w:val="39"/>
    <w:pPr>
      <w:ind w:left="1920"/>
      <w:jc w:val="left"/>
    </w:pPr>
    <w:rPr>
      <w:rFonts w:asciiTheme="minorHAnsi" w:hAnsiTheme="minorHAnsi" w:cstheme="minorHAnsi"/>
      <w:sz w:val="18"/>
      <w:szCs w:val="18"/>
    </w:rPr>
  </w:style>
  <w:style w:type="paragraph" w:styleId="24">
    <w:name w:val="Normal (Web)"/>
    <w:basedOn w:val="1"/>
    <w:semiHidden/>
    <w:unhideWhenUsed/>
    <w:qFormat/>
    <w:uiPriority w:val="99"/>
    <w:pPr>
      <w:widowControl/>
      <w:spacing w:before="100" w:beforeAutospacing="1" w:after="100" w:afterAutospacing="1"/>
      <w:jc w:val="left"/>
    </w:pPr>
    <w:rPr>
      <w:rFonts w:ascii="宋体" w:hAnsi="宋体" w:cs="宋体"/>
      <w:kern w:val="0"/>
      <w:szCs w:val="24"/>
    </w:rPr>
  </w:style>
  <w:style w:type="character" w:styleId="26">
    <w:name w:val="Strong"/>
    <w:basedOn w:val="25"/>
    <w:qFormat/>
    <w:uiPriority w:val="22"/>
    <w:rPr>
      <w:b/>
      <w:bCs/>
    </w:rPr>
  </w:style>
  <w:style w:type="character" w:styleId="27">
    <w:name w:val="Hyperlink"/>
    <w:basedOn w:val="25"/>
    <w:unhideWhenUsed/>
    <w:qFormat/>
    <w:uiPriority w:val="99"/>
    <w:rPr>
      <w:color w:val="0000FF"/>
      <w:u w:val="single"/>
    </w:rPr>
  </w:style>
  <w:style w:type="character" w:styleId="28">
    <w:name w:val="annotation reference"/>
    <w:basedOn w:val="25"/>
    <w:semiHidden/>
    <w:unhideWhenUsed/>
    <w:qFormat/>
    <w:uiPriority w:val="99"/>
    <w:rPr>
      <w:sz w:val="21"/>
      <w:szCs w:val="21"/>
    </w:rPr>
  </w:style>
  <w:style w:type="character" w:styleId="29">
    <w:name w:val="footnote reference"/>
    <w:basedOn w:val="25"/>
    <w:semiHidden/>
    <w:unhideWhenUsed/>
    <w:qFormat/>
    <w:uiPriority w:val="99"/>
    <w:rPr>
      <w:vertAlign w:val="superscript"/>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32">
    <w:name w:val="Light Shading"/>
    <w:basedOn w:val="30"/>
    <w:qFormat/>
    <w:uiPriority w:val="60"/>
    <w:rPr>
      <w:color w:val="000000" w:themeColor="text1" w:themeShade="BF"/>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left w:val="nil"/>
          <w:right w:val="nil"/>
          <w:insideH w:val="nil"/>
          <w:insideV w:val="nil"/>
        </w:tcBorders>
        <w:shd w:val="clear" w:color="auto" w:fill="BFBFBF" w:themeFill="text1" w:themeFillTint="3F"/>
      </w:tcPr>
    </w:tblStylePr>
  </w:style>
  <w:style w:type="table" w:styleId="33">
    <w:name w:val="Light Shading Accent 4"/>
    <w:basedOn w:val="30"/>
    <w:qFormat/>
    <w:uiPriority w:val="60"/>
    <w:rPr>
      <w:color w:val="5F497A" w:themeColor="accent4" w:themeShade="BF"/>
    </w:rPr>
    <w:tblPr>
      <w:tblBorders>
        <w:top w:val="single" w:color="8064A2" w:themeColor="accent4" w:sz="8" w:space="0"/>
        <w:bottom w:val="single" w:color="8064A2" w:themeColor="accent4"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blLayout w:type="fixed"/>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FD8E8" w:themeFill="accent4" w:themeFillTint="3F"/>
      </w:tcPr>
    </w:tblStylePr>
    <w:tblStylePr w:type="band1Horz">
      <w:tblPr>
        <w:tblLayout w:type="fixed"/>
      </w:tblPr>
      <w:tcPr>
        <w:tcBorders>
          <w:left w:val="nil"/>
          <w:right w:val="nil"/>
          <w:insideH w:val="nil"/>
          <w:insideV w:val="nil"/>
        </w:tcBorders>
        <w:shd w:val="clear" w:color="auto" w:fill="DFD8E8" w:themeFill="accent4" w:themeFillTint="3F"/>
      </w:tcPr>
    </w:tblStylePr>
  </w:style>
  <w:style w:type="table" w:styleId="34">
    <w:name w:val="Light Shading Accent 5"/>
    <w:basedOn w:val="30"/>
    <w:qFormat/>
    <w:uiPriority w:val="60"/>
    <w:rPr>
      <w:color w:val="31849B" w:themeColor="accent5" w:themeShade="BF"/>
    </w:rPr>
    <w:tblPr>
      <w:tblBorders>
        <w:top w:val="single" w:color="4BACC6" w:themeColor="accent5" w:sz="8" w:space="0"/>
        <w:bottom w:val="single" w:color="4BACC6" w:themeColor="accent5"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blLayout w:type="fixed"/>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2EAF0" w:themeFill="accent5" w:themeFillTint="3F"/>
      </w:tcPr>
    </w:tblStylePr>
    <w:tblStylePr w:type="band1Horz">
      <w:tblPr>
        <w:tblLayout w:type="fixed"/>
      </w:tblPr>
      <w:tcPr>
        <w:tcBorders>
          <w:left w:val="nil"/>
          <w:right w:val="nil"/>
          <w:insideH w:val="nil"/>
          <w:insideV w:val="nil"/>
        </w:tcBorders>
        <w:shd w:val="clear" w:color="auto" w:fill="D2EAF0" w:themeFill="accent5" w:themeFillTint="3F"/>
      </w:tcPr>
    </w:tblStylePr>
  </w:style>
  <w:style w:type="table" w:styleId="35">
    <w:name w:val="Light Shading Accent 6"/>
    <w:basedOn w:val="30"/>
    <w:qFormat/>
    <w:uiPriority w:val="60"/>
    <w:rPr>
      <w:color w:val="E36C09" w:themeColor="accent6" w:themeShade="BF"/>
    </w:rPr>
    <w:tblPr>
      <w:tblBorders>
        <w:top w:val="single" w:color="F79646" w:themeColor="accent6" w:sz="8" w:space="0"/>
        <w:bottom w:val="single" w:color="F79646" w:themeColor="accent6"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blLayout w:type="fixed"/>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FDE5D1" w:themeFill="accent6" w:themeFillTint="3F"/>
      </w:tcPr>
    </w:tblStylePr>
    <w:tblStylePr w:type="band1Horz">
      <w:tblPr>
        <w:tblLayout w:type="fixed"/>
      </w:tblPr>
      <w:tcPr>
        <w:tcBorders>
          <w:left w:val="nil"/>
          <w:right w:val="nil"/>
          <w:insideH w:val="nil"/>
          <w:insideV w:val="nil"/>
        </w:tcBorders>
        <w:shd w:val="clear" w:color="auto" w:fill="FDE5D1" w:themeFill="accent6" w:themeFillTint="3F"/>
      </w:tcPr>
    </w:tblStylePr>
  </w:style>
  <w:style w:type="table" w:styleId="36">
    <w:name w:val="Medium List 1"/>
    <w:basedOn w:val="30"/>
    <w:qFormat/>
    <w:uiPriority w:val="65"/>
    <w:rPr>
      <w:color w:val="000000" w:themeColor="text1"/>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000000" w:themeColor="text1" w:sz="8" w:space="0"/>
        </w:tcBorders>
      </w:tcPr>
    </w:tblStylePr>
    <w:tblStylePr w:type="lastRow">
      <w:rPr>
        <w:b/>
        <w:bCs/>
        <w:color w:val="1F497D" w:themeColor="text2"/>
      </w:rPr>
      <w:tblPr>
        <w:tblLayout w:type="fixed"/>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blLayout w:type="fixed"/>
      </w:tblPr>
      <w:tcPr>
        <w:tcBorders>
          <w:top w:val="single" w:color="000000" w:themeColor="text1" w:sz="8" w:space="0"/>
          <w:bottom w:val="single" w:color="000000" w:themeColor="text1" w:sz="8" w:space="0"/>
        </w:tcBorders>
      </w:tcPr>
    </w:tblStylePr>
    <w:tblStylePr w:type="band1Vert">
      <w:tblPr>
        <w:tblLayout w:type="fixed"/>
      </w:tblPr>
      <w:tcPr>
        <w:shd w:val="clear" w:color="auto" w:fill="BFBFBF" w:themeFill="text1" w:themeFillTint="3F"/>
      </w:tcPr>
    </w:tblStylePr>
    <w:tblStylePr w:type="band1Horz">
      <w:tblPr>
        <w:tblLayout w:type="fixed"/>
      </w:tblPr>
      <w:tcPr>
        <w:shd w:val="clear" w:color="auto" w:fill="BFBFBF" w:themeFill="text1" w:themeFillTint="3F"/>
      </w:tcPr>
    </w:tblStylePr>
  </w:style>
  <w:style w:type="character" w:customStyle="1" w:styleId="37">
    <w:name w:val="标题 1 Char"/>
    <w:basedOn w:val="25"/>
    <w:link w:val="2"/>
    <w:qFormat/>
    <w:uiPriority w:val="9"/>
    <w:rPr>
      <w:rFonts w:ascii="Times New Roman" w:hAnsi="Times New Roman" w:eastAsia="黑体"/>
      <w:b/>
      <w:bCs/>
      <w:kern w:val="44"/>
      <w:sz w:val="30"/>
      <w:szCs w:val="21"/>
    </w:rPr>
  </w:style>
  <w:style w:type="character" w:customStyle="1" w:styleId="38">
    <w:name w:val="标题 2 Char"/>
    <w:basedOn w:val="25"/>
    <w:link w:val="3"/>
    <w:qFormat/>
    <w:uiPriority w:val="9"/>
    <w:rPr>
      <w:rFonts w:ascii="Cambria" w:hAnsi="Cambria" w:eastAsia="黑体"/>
      <w:b/>
      <w:bCs/>
      <w:kern w:val="2"/>
      <w:sz w:val="28"/>
      <w:szCs w:val="32"/>
    </w:rPr>
  </w:style>
  <w:style w:type="character" w:customStyle="1" w:styleId="39">
    <w:name w:val="标题 3 Char"/>
    <w:basedOn w:val="25"/>
    <w:link w:val="4"/>
    <w:qFormat/>
    <w:uiPriority w:val="9"/>
    <w:rPr>
      <w:rFonts w:ascii="Times New Roman" w:hAnsi="Times New Roman" w:eastAsia="黑体"/>
      <w:b/>
      <w:bCs/>
      <w:kern w:val="2"/>
      <w:sz w:val="24"/>
      <w:szCs w:val="32"/>
    </w:rPr>
  </w:style>
  <w:style w:type="character" w:customStyle="1" w:styleId="40">
    <w:name w:val="批注框文本 Char"/>
    <w:basedOn w:val="25"/>
    <w:link w:val="15"/>
    <w:semiHidden/>
    <w:qFormat/>
    <w:uiPriority w:val="99"/>
    <w:rPr>
      <w:kern w:val="2"/>
      <w:sz w:val="18"/>
      <w:szCs w:val="18"/>
    </w:rPr>
  </w:style>
  <w:style w:type="paragraph" w:styleId="41">
    <w:name w:val="List Paragraph"/>
    <w:basedOn w:val="1"/>
    <w:qFormat/>
    <w:uiPriority w:val="34"/>
    <w:pPr>
      <w:ind w:firstLine="420" w:firstLineChars="200"/>
    </w:pPr>
  </w:style>
  <w:style w:type="character" w:customStyle="1" w:styleId="42">
    <w:name w:val="日期 Char"/>
    <w:basedOn w:val="25"/>
    <w:link w:val="13"/>
    <w:semiHidden/>
    <w:qFormat/>
    <w:uiPriority w:val="99"/>
    <w:rPr>
      <w:kern w:val="2"/>
      <w:sz w:val="21"/>
      <w:szCs w:val="22"/>
    </w:rPr>
  </w:style>
  <w:style w:type="character" w:styleId="43">
    <w:name w:val="Placeholder Text"/>
    <w:basedOn w:val="25"/>
    <w:semiHidden/>
    <w:qFormat/>
    <w:uiPriority w:val="99"/>
    <w:rPr>
      <w:color w:val="808080"/>
    </w:rPr>
  </w:style>
  <w:style w:type="character" w:customStyle="1" w:styleId="44">
    <w:name w:val="页眉 Char"/>
    <w:basedOn w:val="25"/>
    <w:link w:val="17"/>
    <w:qFormat/>
    <w:uiPriority w:val="99"/>
    <w:rPr>
      <w:kern w:val="2"/>
      <w:sz w:val="18"/>
      <w:szCs w:val="18"/>
    </w:rPr>
  </w:style>
  <w:style w:type="character" w:customStyle="1" w:styleId="45">
    <w:name w:val="页脚 Char"/>
    <w:basedOn w:val="25"/>
    <w:link w:val="16"/>
    <w:qFormat/>
    <w:uiPriority w:val="99"/>
    <w:rPr>
      <w:kern w:val="2"/>
      <w:sz w:val="18"/>
      <w:szCs w:val="18"/>
    </w:rPr>
  </w:style>
  <w:style w:type="character" w:customStyle="1" w:styleId="46">
    <w:name w:val="正文文本缩进 2 Char"/>
    <w:basedOn w:val="25"/>
    <w:link w:val="14"/>
    <w:uiPriority w:val="0"/>
    <w:rPr>
      <w:rFonts w:ascii="Times New Roman" w:hAnsi="Times New Roman"/>
      <w:kern w:val="2"/>
      <w:sz w:val="21"/>
      <w:szCs w:val="24"/>
    </w:rPr>
  </w:style>
  <w:style w:type="character" w:customStyle="1" w:styleId="47">
    <w:name w:val="批注文字 Char"/>
    <w:basedOn w:val="25"/>
    <w:link w:val="7"/>
    <w:semiHidden/>
    <w:qFormat/>
    <w:uiPriority w:val="0"/>
    <w:rPr>
      <w:rFonts w:ascii="Times New Roman" w:hAnsi="Times New Roman"/>
      <w:kern w:val="2"/>
      <w:sz w:val="21"/>
    </w:rPr>
  </w:style>
  <w:style w:type="character" w:customStyle="1" w:styleId="48">
    <w:name w:val="标题 4 Char"/>
    <w:basedOn w:val="25"/>
    <w:link w:val="5"/>
    <w:semiHidden/>
    <w:uiPriority w:val="9"/>
    <w:rPr>
      <w:rFonts w:asciiTheme="majorHAnsi" w:hAnsiTheme="majorHAnsi" w:eastAsiaTheme="majorEastAsia" w:cstheme="majorBidi"/>
      <w:b/>
      <w:bCs/>
      <w:kern w:val="2"/>
      <w:sz w:val="28"/>
      <w:szCs w:val="28"/>
    </w:rPr>
  </w:style>
  <w:style w:type="character" w:customStyle="1" w:styleId="49">
    <w:name w:val="apple-converted-space"/>
    <w:basedOn w:val="25"/>
    <w:qFormat/>
    <w:uiPriority w:val="0"/>
  </w:style>
  <w:style w:type="character" w:customStyle="1" w:styleId="50">
    <w:name w:val="批注主题 Char"/>
    <w:basedOn w:val="47"/>
    <w:link w:val="6"/>
    <w:semiHidden/>
    <w:qFormat/>
    <w:uiPriority w:val="99"/>
    <w:rPr>
      <w:rFonts w:ascii="Times New Roman" w:hAnsi="Times New Roman"/>
      <w:b/>
      <w:bCs/>
      <w:kern w:val="2"/>
      <w:sz w:val="24"/>
      <w:szCs w:val="22"/>
    </w:rPr>
  </w:style>
  <w:style w:type="character" w:customStyle="1" w:styleId="51">
    <w:name w:val="脚注文本 Char"/>
    <w:basedOn w:val="25"/>
    <w:link w:val="20"/>
    <w:qFormat/>
    <w:uiPriority w:val="99"/>
    <w:rPr>
      <w:rFonts w:ascii="Times New Roman" w:hAnsi="Times New Roman"/>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diagramQuickStyle" Target="diagrams/quickStyle1.xml"/>
  <Relationship Id="rId11" Type="http://schemas.openxmlformats.org/officeDocument/2006/relationships/diagramColors" Target="diagrams/colors1.xml"/>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customXml" Target="../customXml/item1.xml"/>
  <Relationship Id="rId18" Type="http://schemas.openxmlformats.org/officeDocument/2006/relationships/numbering" Target="numbering.xml"/>
  <Relationship Id="rId19" Type="http://schemas.openxmlformats.org/officeDocument/2006/relationships/customXml" Target="../customXml/item2.xml"/>
  <Relationship Id="rId2" Type="http://schemas.openxmlformats.org/officeDocument/2006/relationships/settings" Target="settings.xml"/>
  <Relationship Id="rId20" Type="http://schemas.openxmlformats.org/officeDocument/2006/relationships/fontTable" Target="fontTable.xml"/>
  <Relationship Id="rId3" Type="http://schemas.openxmlformats.org/officeDocument/2006/relationships/footnotes" Target="footnot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image" Target="media/image1.png"/>
  <Relationship Id="rId8" Type="http://schemas.openxmlformats.org/officeDocument/2006/relationships/diagramData" Target="diagrams/data1.xml"/>
  <Relationship Id="rId9" Type="http://schemas.openxmlformats.org/officeDocument/2006/relationships/diagramLayout" Target="diagrams/layout1.xml"/>
</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AB5439C-19FA-46BF-BE79-21D143A4473B}" type="doc">
      <dgm:prSet loTypeId="urn:microsoft.com/office/officeart/2005/8/layout/hierarchy2#1" loCatId="hierarchy" qsTypeId="urn:microsoft.com/office/officeart/2005/8/quickstyle/simple1#1" qsCatId="simple" csTypeId="urn:microsoft.com/office/officeart/2005/8/colors/accent1_2#1" csCatId="accent1" phldr="1"/>
      <dgm:spPr/>
      <dgm:t>
        <a:bodyPr/>
        <a:p>
          <a:endParaRPr lang="zh-CN" altLang="en-US"/>
        </a:p>
      </dgm:t>
    </dgm:pt>
    <dgm:pt modelId="{F69AE8D8-EA06-43B9-AE3D-E3B4DE6FFE66}">
      <dgm:prSet phldrT="[文本]" custT="1"/>
      <dgm:spPr>
        <a:noFill/>
        <a:ln w="12700">
          <a:solidFill>
            <a:schemeClr val="tx1">
              <a:lumMod val="65000"/>
              <a:lumOff val="35000"/>
            </a:schemeClr>
          </a:solidFill>
        </a:ln>
      </dgm:spPr>
      <dgm:t>
        <a:bodyPr vert="eaVert"/>
        <a:p>
          <a:pPr algn="ctr"/>
          <a:r>
            <a:rPr lang="zh-CN" altLang="en-US" sz="1000" baseline="0">
              <a:solidFill>
                <a:sysClr val="windowText" lastClr="000000"/>
              </a:solidFill>
              <a:latin typeface="宋体" panose="02010600030101010101" charset="-122"/>
            </a:rPr>
            <a:t>教师命题科学性评价指标</a:t>
          </a:r>
        </a:p>
      </dgm:t>
    </dgm:pt>
    <dgm:pt modelId="{78027E17-2CFE-40AC-869F-828E644C191F}" cxnId="{A2BCF3E0-7F1B-43F5-ABA2-3482D1343BBF}" type="parTrans">
      <dgm:prSet/>
      <dgm:spPr/>
      <dgm:t>
        <a:bodyPr/>
        <a:p>
          <a:pPr algn="ctr"/>
          <a:endParaRPr lang="zh-CN" altLang="en-US"/>
        </a:p>
      </dgm:t>
    </dgm:pt>
    <dgm:pt modelId="{5E4505B6-7222-4811-81B4-9FABCE77FA0A}" cxnId="{A2BCF3E0-7F1B-43F5-ABA2-3482D1343BBF}" type="sibTrans">
      <dgm:prSet/>
      <dgm:spPr/>
      <dgm:t>
        <a:bodyPr/>
        <a:p>
          <a:pPr algn="ctr"/>
          <a:endParaRPr lang="zh-CN" altLang="en-US"/>
        </a:p>
      </dgm:t>
    </dgm:pt>
    <dgm:pt modelId="{8AE354F6-3BCF-43F4-9618-63A40C7C0DE5}">
      <dgm:prSet phldrT="[文本]" custT="1"/>
      <dgm:spPr>
        <a:noFill/>
        <a:ln w="12700">
          <a:solidFill>
            <a:schemeClr val="tx1">
              <a:lumMod val="65000"/>
              <a:lumOff val="35000"/>
            </a:schemeClr>
          </a:solidFill>
        </a:ln>
      </dgm:spPr>
      <dgm:t>
        <a:bodyPr/>
        <a:p>
          <a:pPr algn="ctr"/>
          <a:r>
            <a:rPr lang="zh-CN" altLang="en-US" sz="1000" baseline="0">
              <a:solidFill>
                <a:sysClr val="windowText" lastClr="000000"/>
              </a:solidFill>
              <a:latin typeface="宋体" panose="02010600030101010101" charset="-122"/>
            </a:rPr>
            <a:t>简单指标</a:t>
          </a:r>
        </a:p>
      </dgm:t>
    </dgm:pt>
    <dgm:pt modelId="{39335FCA-ED82-47B0-9EB7-B8C5257B06C3}" cxnId="{A8B12E58-8714-488C-B47F-09DD60FA87B3}" type="parTrans">
      <dgm:prSet/>
      <dgm:spPr>
        <a:ln w="6350">
          <a:solidFill>
            <a:schemeClr val="tx1">
              <a:lumMod val="65000"/>
              <a:lumOff val="35000"/>
            </a:schemeClr>
          </a:solidFill>
        </a:ln>
      </dgm:spPr>
      <dgm:t>
        <a:bodyPr/>
        <a:p>
          <a:pPr algn="ctr"/>
          <a:endParaRPr lang="zh-CN" altLang="en-US"/>
        </a:p>
      </dgm:t>
    </dgm:pt>
    <dgm:pt modelId="{02AB3177-BDD3-4511-946F-BE18DB059CA7}" cxnId="{A8B12E58-8714-488C-B47F-09DD60FA87B3}" type="sibTrans">
      <dgm:prSet/>
      <dgm:spPr/>
      <dgm:t>
        <a:bodyPr/>
        <a:p>
          <a:pPr algn="ctr"/>
          <a:endParaRPr lang="zh-CN" altLang="en-US"/>
        </a:p>
      </dgm:t>
    </dgm:pt>
    <dgm:pt modelId="{1AF623E4-FF57-4D94-896B-8CCA995C13A8}">
      <dgm:prSet phldrT="[文本]" custT="1"/>
      <dgm:spPr>
        <a:noFill/>
        <a:ln w="12700">
          <a:solidFill>
            <a:schemeClr val="tx1">
              <a:lumMod val="65000"/>
              <a:lumOff val="35000"/>
            </a:schemeClr>
          </a:solidFill>
        </a:ln>
      </dgm:spPr>
      <dgm:t>
        <a:bodyPr/>
        <a:p>
          <a:pPr algn="ctr"/>
          <a:r>
            <a:rPr lang="zh-CN" altLang="en-US" sz="1000" b="0" i="0" u="none" baseline="0">
              <a:solidFill>
                <a:sysClr val="windowText" lastClr="000000"/>
              </a:solidFill>
              <a:latin typeface="宋体" panose="02010600030101010101" charset="-122"/>
            </a:rPr>
            <a:t>最高分</a:t>
          </a:r>
          <a:r>
            <a:rPr lang="en-US" altLang="zh-CN" sz="1000" b="0" i="0" u="none" baseline="0">
              <a:solidFill>
                <a:sysClr val="windowText" lastClr="000000"/>
              </a:solidFill>
              <a:latin typeface="宋体" panose="02010600030101010101" charset="-122"/>
            </a:rPr>
            <a:t>/</a:t>
          </a:r>
          <a:r>
            <a:rPr lang="zh-CN" altLang="en-US" sz="1000" b="0" i="0" u="none" baseline="0">
              <a:solidFill>
                <a:sysClr val="windowText" lastClr="000000"/>
              </a:solidFill>
              <a:latin typeface="宋体" panose="02010600030101010101" charset="-122"/>
            </a:rPr>
            <a:t>最低分</a:t>
          </a:r>
          <a:endParaRPr lang="zh-CN" altLang="en-US" sz="1000" baseline="0">
            <a:solidFill>
              <a:sysClr val="windowText" lastClr="000000"/>
            </a:solidFill>
            <a:latin typeface="宋体" panose="02010600030101010101" charset="-122"/>
          </a:endParaRPr>
        </a:p>
      </dgm:t>
    </dgm:pt>
    <dgm:pt modelId="{AC043ED0-31B5-457F-8DB7-2CE5BF2E4C97}" cxnId="{43F24029-10B4-44AD-94AC-67FCA5D25B0A}" type="parTrans">
      <dgm:prSet/>
      <dgm:spPr>
        <a:ln w="6350">
          <a:solidFill>
            <a:schemeClr val="tx1">
              <a:lumMod val="65000"/>
              <a:lumOff val="35000"/>
            </a:schemeClr>
          </a:solidFill>
        </a:ln>
      </dgm:spPr>
      <dgm:t>
        <a:bodyPr/>
        <a:p>
          <a:pPr algn="ctr"/>
          <a:endParaRPr lang="zh-CN" altLang="en-US"/>
        </a:p>
      </dgm:t>
    </dgm:pt>
    <dgm:pt modelId="{B350364E-C875-4D50-AFDA-E8485DA79796}" cxnId="{43F24029-10B4-44AD-94AC-67FCA5D25B0A}" type="sibTrans">
      <dgm:prSet/>
      <dgm:spPr/>
      <dgm:t>
        <a:bodyPr/>
        <a:p>
          <a:pPr algn="ctr"/>
          <a:endParaRPr lang="zh-CN" altLang="en-US"/>
        </a:p>
      </dgm:t>
    </dgm:pt>
    <dgm:pt modelId="{BA4BAC68-DD9A-42FF-8115-633BD2246EAB}">
      <dgm:prSet phldrT="[文本]" custT="1"/>
      <dgm:spPr>
        <a:noFill/>
        <a:ln w="12700">
          <a:solidFill>
            <a:schemeClr val="tx1">
              <a:lumMod val="65000"/>
              <a:lumOff val="35000"/>
            </a:schemeClr>
          </a:solidFill>
        </a:ln>
      </dgm:spPr>
      <dgm:t>
        <a:bodyPr/>
        <a:p>
          <a:pPr algn="ctr"/>
          <a:r>
            <a:rPr lang="zh-CN" altLang="en-US" sz="1000" baseline="0">
              <a:solidFill>
                <a:sysClr val="windowText" lastClr="000000"/>
              </a:solidFill>
              <a:latin typeface="宋体" panose="02010600030101010101" charset="-122"/>
            </a:rPr>
            <a:t>特征描述指标</a:t>
          </a:r>
        </a:p>
      </dgm:t>
    </dgm:pt>
    <dgm:pt modelId="{C94F3CFA-7A0E-4A84-903F-3293738EAA57}" cxnId="{A417F49F-2630-47C2-AF2D-212DD6424537}" type="parTrans">
      <dgm:prSet/>
      <dgm:spPr>
        <a:ln w="6350">
          <a:solidFill>
            <a:schemeClr val="tx1">
              <a:lumMod val="65000"/>
              <a:lumOff val="35000"/>
            </a:schemeClr>
          </a:solidFill>
        </a:ln>
      </dgm:spPr>
      <dgm:t>
        <a:bodyPr/>
        <a:p>
          <a:pPr algn="ctr"/>
          <a:endParaRPr lang="zh-CN" altLang="en-US"/>
        </a:p>
      </dgm:t>
    </dgm:pt>
    <dgm:pt modelId="{11179CC6-9997-43F0-9BCE-2B58A9547A96}" cxnId="{A417F49F-2630-47C2-AF2D-212DD6424537}" type="sibTrans">
      <dgm:prSet/>
      <dgm:spPr/>
      <dgm:t>
        <a:bodyPr/>
        <a:p>
          <a:pPr algn="ctr"/>
          <a:endParaRPr lang="zh-CN" altLang="en-US"/>
        </a:p>
      </dgm:t>
    </dgm:pt>
    <dgm:pt modelId="{BB93EE21-1367-4E52-B799-E1D4A0E365A2}">
      <dgm:prSet phldrT="[文本]" custT="1"/>
      <dgm:spPr>
        <a:noFill/>
        <a:ln w="12700">
          <a:solidFill>
            <a:schemeClr val="tx1">
              <a:lumMod val="65000"/>
              <a:lumOff val="35000"/>
            </a:schemeClr>
          </a:solidFill>
        </a:ln>
      </dgm:spPr>
      <dgm:t>
        <a:bodyPr/>
        <a:p>
          <a:pPr algn="ctr"/>
          <a:r>
            <a:rPr lang="zh-CN" altLang="en-US" sz="1000" b="0" i="0" u="none" baseline="0">
              <a:solidFill>
                <a:sysClr val="windowText" lastClr="000000"/>
              </a:solidFill>
              <a:latin typeface="宋体" panose="02010600030101010101" charset="-122"/>
            </a:rPr>
            <a:t>百分位值</a:t>
          </a:r>
          <a:endParaRPr lang="zh-CN" altLang="en-US" sz="1000" baseline="0">
            <a:solidFill>
              <a:sysClr val="windowText" lastClr="000000"/>
            </a:solidFill>
            <a:latin typeface="宋体" panose="02010600030101010101" charset="-122"/>
          </a:endParaRPr>
        </a:p>
      </dgm:t>
    </dgm:pt>
    <dgm:pt modelId="{60C5501C-4089-4252-9DAC-9DFE9D2A2442}" cxnId="{9C92309C-D36A-4453-BEDE-6E30562EBFD5}" type="parTrans">
      <dgm:prSet/>
      <dgm:spPr>
        <a:ln w="6350">
          <a:solidFill>
            <a:schemeClr val="tx1">
              <a:lumMod val="65000"/>
              <a:lumOff val="35000"/>
            </a:schemeClr>
          </a:solidFill>
        </a:ln>
      </dgm:spPr>
      <dgm:t>
        <a:bodyPr/>
        <a:p>
          <a:pPr algn="ctr"/>
          <a:endParaRPr lang="zh-CN" altLang="en-US"/>
        </a:p>
      </dgm:t>
    </dgm:pt>
    <dgm:pt modelId="{63D7A86A-2826-4B8C-8F50-98E2B50E5BE3}" cxnId="{9C92309C-D36A-4453-BEDE-6E30562EBFD5}" type="sibTrans">
      <dgm:prSet/>
      <dgm:spPr/>
      <dgm:t>
        <a:bodyPr/>
        <a:p>
          <a:pPr algn="ctr"/>
          <a:endParaRPr lang="zh-CN" altLang="en-US"/>
        </a:p>
      </dgm:t>
    </dgm:pt>
    <dgm:pt modelId="{5BD384F7-C94A-4B95-AE3A-FAC74264BE51}">
      <dgm:prSet phldrT="[文本]" custT="1"/>
      <dgm:spPr>
        <a:noFill/>
        <a:ln w="12700">
          <a:solidFill>
            <a:schemeClr val="tx1">
              <a:lumMod val="65000"/>
              <a:lumOff val="35000"/>
            </a:schemeClr>
          </a:solidFill>
        </a:ln>
      </dgm:spPr>
      <dgm:t>
        <a:bodyPr/>
        <a:p>
          <a:pPr algn="ctr"/>
          <a:r>
            <a:rPr lang="zh-CN" altLang="en-US" sz="1000" baseline="0">
              <a:solidFill>
                <a:sysClr val="windowText" lastClr="000000"/>
              </a:solidFill>
              <a:latin typeface="宋体" panose="02010600030101010101" charset="-122"/>
            </a:rPr>
            <a:t>频率分布指标</a:t>
          </a:r>
        </a:p>
      </dgm:t>
    </dgm:pt>
    <dgm:pt modelId="{AD67FA5F-F629-47A6-AAD4-BAD4638E054A}" cxnId="{CC989594-81A8-4F30-8FBE-C73499FE1753}" type="parTrans">
      <dgm:prSet/>
      <dgm:spPr>
        <a:ln w="6350">
          <a:solidFill>
            <a:schemeClr val="tx1">
              <a:lumMod val="65000"/>
              <a:lumOff val="35000"/>
            </a:schemeClr>
          </a:solidFill>
        </a:ln>
      </dgm:spPr>
      <dgm:t>
        <a:bodyPr/>
        <a:p>
          <a:pPr algn="ctr"/>
          <a:endParaRPr lang="zh-CN" altLang="en-US"/>
        </a:p>
      </dgm:t>
    </dgm:pt>
    <dgm:pt modelId="{FE881363-B6FF-401B-A6F2-645E9AD4D301}" cxnId="{CC989594-81A8-4F30-8FBE-C73499FE1753}" type="sibTrans">
      <dgm:prSet/>
      <dgm:spPr/>
      <dgm:t>
        <a:bodyPr/>
        <a:p>
          <a:pPr algn="ctr"/>
          <a:endParaRPr lang="zh-CN" altLang="en-US"/>
        </a:p>
      </dgm:t>
    </dgm:pt>
    <dgm:pt modelId="{695CA892-9ABB-4695-8928-73B3B69B5A53}">
      <dgm:prSet phldrT="[文本]" custT="1"/>
      <dgm:spPr>
        <a:noFill/>
        <a:ln w="12700">
          <a:solidFill>
            <a:schemeClr val="tx1">
              <a:lumMod val="65000"/>
              <a:lumOff val="35000"/>
            </a:schemeClr>
          </a:solidFill>
        </a:ln>
      </dgm:spPr>
      <dgm:t>
        <a:bodyPr/>
        <a:p>
          <a:pPr algn="ctr"/>
          <a:r>
            <a:rPr lang="zh-CN" altLang="en-US" sz="1000" baseline="0">
              <a:solidFill>
                <a:sysClr val="windowText" lastClr="000000"/>
              </a:solidFill>
              <a:latin typeface="宋体" panose="02010600030101010101" charset="-122"/>
            </a:rPr>
            <a:t>直方图等</a:t>
          </a:r>
        </a:p>
      </dgm:t>
    </dgm:pt>
    <dgm:pt modelId="{5AF0CF35-5D39-4064-8B74-AB7E652ED964}" cxnId="{A5F8840C-9DEA-49E7-A432-E99025C61E4E}" type="parTrans">
      <dgm:prSet/>
      <dgm:spPr>
        <a:ln w="6350">
          <a:solidFill>
            <a:schemeClr val="tx1">
              <a:lumMod val="65000"/>
              <a:lumOff val="35000"/>
            </a:schemeClr>
          </a:solidFill>
        </a:ln>
      </dgm:spPr>
      <dgm:t>
        <a:bodyPr/>
        <a:p>
          <a:pPr algn="ctr"/>
          <a:endParaRPr lang="zh-CN" altLang="en-US"/>
        </a:p>
      </dgm:t>
    </dgm:pt>
    <dgm:pt modelId="{6B56EC87-E936-45B1-AA87-9330DDF859ED}" cxnId="{A5F8840C-9DEA-49E7-A432-E99025C61E4E}" type="sibTrans">
      <dgm:prSet/>
      <dgm:spPr/>
      <dgm:t>
        <a:bodyPr/>
        <a:p>
          <a:pPr algn="ctr"/>
          <a:endParaRPr lang="zh-CN" altLang="en-US"/>
        </a:p>
      </dgm:t>
    </dgm:pt>
    <dgm:pt modelId="{3202BC6D-0E59-4FDA-8565-DBA7AE43EF94}">
      <dgm:prSet custT="1"/>
      <dgm:spPr>
        <a:noFill/>
        <a:ln w="12700">
          <a:solidFill>
            <a:schemeClr val="tx1">
              <a:lumMod val="65000"/>
              <a:lumOff val="35000"/>
            </a:schemeClr>
          </a:solidFill>
        </a:ln>
      </dgm:spPr>
      <dgm:t>
        <a:bodyPr/>
        <a:p>
          <a:pPr algn="ctr"/>
          <a:r>
            <a:rPr lang="zh-CN" altLang="en-US" sz="1000" b="0" i="0" u="none" baseline="0">
              <a:solidFill>
                <a:sysClr val="windowText" lastClr="000000"/>
              </a:solidFill>
              <a:latin typeface="宋体" panose="02010600030101010101" charset="-122"/>
            </a:rPr>
            <a:t>集中趋势</a:t>
          </a:r>
          <a:endParaRPr lang="zh-CN" altLang="en-US" sz="1000" baseline="0">
            <a:solidFill>
              <a:sysClr val="windowText" lastClr="000000"/>
            </a:solidFill>
            <a:latin typeface="宋体" panose="02010600030101010101" charset="-122"/>
          </a:endParaRPr>
        </a:p>
      </dgm:t>
    </dgm:pt>
    <dgm:pt modelId="{28F5C9ED-93A6-42EF-8995-1E5BD6CCC8C9}" cxnId="{23A36E42-485F-4D5E-96AF-61F56751699D}" type="parTrans">
      <dgm:prSet/>
      <dgm:spPr>
        <a:ln w="6350">
          <a:solidFill>
            <a:schemeClr val="tx1">
              <a:lumMod val="65000"/>
              <a:lumOff val="35000"/>
            </a:schemeClr>
          </a:solidFill>
        </a:ln>
      </dgm:spPr>
      <dgm:t>
        <a:bodyPr/>
        <a:p>
          <a:pPr algn="ctr"/>
          <a:endParaRPr lang="zh-CN" altLang="en-US"/>
        </a:p>
      </dgm:t>
    </dgm:pt>
    <dgm:pt modelId="{FDC3EB7C-BCD6-47F6-BAA4-D7E34C516214}" cxnId="{23A36E42-485F-4D5E-96AF-61F56751699D}" type="sibTrans">
      <dgm:prSet/>
      <dgm:spPr/>
      <dgm:t>
        <a:bodyPr/>
        <a:p>
          <a:pPr algn="ctr"/>
          <a:endParaRPr lang="zh-CN" altLang="en-US"/>
        </a:p>
      </dgm:t>
    </dgm:pt>
    <dgm:pt modelId="{7A87DAC8-32E8-4826-B038-42DFC99239E2}">
      <dgm:prSet custT="1"/>
      <dgm:spPr>
        <a:noFill/>
        <a:ln w="12700">
          <a:solidFill>
            <a:schemeClr val="tx1">
              <a:lumMod val="65000"/>
              <a:lumOff val="35000"/>
            </a:schemeClr>
          </a:solidFill>
        </a:ln>
      </dgm:spPr>
      <dgm:t>
        <a:bodyPr/>
        <a:p>
          <a:pPr algn="ctr"/>
          <a:r>
            <a:rPr lang="zh-CN" altLang="en-US" sz="1000" b="0" i="0" u="none" baseline="0">
              <a:solidFill>
                <a:sysClr val="windowText" lastClr="000000"/>
              </a:solidFill>
              <a:latin typeface="宋体" panose="02010600030101010101" charset="-122"/>
            </a:rPr>
            <a:t>离散程度</a:t>
          </a:r>
          <a:endParaRPr lang="zh-CN" altLang="en-US" sz="1000" baseline="0">
            <a:solidFill>
              <a:sysClr val="windowText" lastClr="000000"/>
            </a:solidFill>
            <a:latin typeface="宋体" panose="02010600030101010101" charset="-122"/>
          </a:endParaRPr>
        </a:p>
      </dgm:t>
    </dgm:pt>
    <dgm:pt modelId="{3CE73455-6CDF-4021-9A54-B5D3CBFDD365}" cxnId="{938F1068-485C-4382-9BF4-580D3F08A9C4}" type="parTrans">
      <dgm:prSet/>
      <dgm:spPr>
        <a:ln w="6350">
          <a:solidFill>
            <a:schemeClr val="tx1">
              <a:lumMod val="65000"/>
              <a:lumOff val="35000"/>
            </a:schemeClr>
          </a:solidFill>
        </a:ln>
      </dgm:spPr>
      <dgm:t>
        <a:bodyPr/>
        <a:p>
          <a:pPr algn="ctr"/>
          <a:endParaRPr lang="zh-CN" altLang="en-US"/>
        </a:p>
      </dgm:t>
    </dgm:pt>
    <dgm:pt modelId="{AADD2E25-5463-4F71-8223-3CE360DF8106}" cxnId="{938F1068-485C-4382-9BF4-580D3F08A9C4}" type="sibTrans">
      <dgm:prSet/>
      <dgm:spPr/>
      <dgm:t>
        <a:bodyPr/>
        <a:p>
          <a:pPr algn="ctr"/>
          <a:endParaRPr lang="zh-CN" altLang="en-US"/>
        </a:p>
      </dgm:t>
    </dgm:pt>
    <dgm:pt modelId="{2BF06D97-043C-45F6-9FE9-B34FC026734C}">
      <dgm:prSet custT="1"/>
      <dgm:spPr>
        <a:noFill/>
        <a:ln w="12700">
          <a:solidFill>
            <a:schemeClr val="tx1">
              <a:lumMod val="65000"/>
              <a:lumOff val="35000"/>
            </a:schemeClr>
          </a:solidFill>
        </a:ln>
      </dgm:spPr>
      <dgm:t>
        <a:bodyPr/>
        <a:p>
          <a:pPr algn="ctr"/>
          <a:r>
            <a:rPr lang="zh-CN" altLang="en-US" sz="1000" b="0" i="0" u="none" baseline="0">
              <a:solidFill>
                <a:sysClr val="windowText" lastClr="000000"/>
              </a:solidFill>
              <a:latin typeface="宋体" panose="02010600030101010101" charset="-122"/>
            </a:rPr>
            <a:t>分布形态</a:t>
          </a:r>
          <a:endParaRPr lang="zh-CN" altLang="en-US" sz="1000" baseline="0">
            <a:solidFill>
              <a:sysClr val="windowText" lastClr="000000"/>
            </a:solidFill>
            <a:latin typeface="宋体" panose="02010600030101010101" charset="-122"/>
          </a:endParaRPr>
        </a:p>
      </dgm:t>
    </dgm:pt>
    <dgm:pt modelId="{21A27B9C-8A95-4F6A-88FB-BA8A2E1D2910}" cxnId="{B403F1AB-1ACC-4936-BF85-881BB4950D95}" type="parTrans">
      <dgm:prSet/>
      <dgm:spPr>
        <a:ln w="6350">
          <a:solidFill>
            <a:schemeClr val="tx1">
              <a:lumMod val="65000"/>
              <a:lumOff val="35000"/>
            </a:schemeClr>
          </a:solidFill>
        </a:ln>
      </dgm:spPr>
      <dgm:t>
        <a:bodyPr/>
        <a:p>
          <a:pPr algn="ctr"/>
          <a:endParaRPr lang="zh-CN" altLang="en-US"/>
        </a:p>
      </dgm:t>
    </dgm:pt>
    <dgm:pt modelId="{A71E9816-6E49-4388-A129-10B618487FBB}" cxnId="{B403F1AB-1ACC-4936-BF85-881BB4950D95}" type="sibTrans">
      <dgm:prSet/>
      <dgm:spPr/>
      <dgm:t>
        <a:bodyPr/>
        <a:p>
          <a:pPr algn="ctr"/>
          <a:endParaRPr lang="zh-CN" altLang="en-US"/>
        </a:p>
      </dgm:t>
    </dgm:pt>
    <dgm:pt modelId="{756BDDAC-A8FC-4CCB-99A4-7F6F9EFA874C}">
      <dgm:prSet custT="1"/>
      <dgm:spPr>
        <a:noFill/>
        <a:ln w="12700">
          <a:solidFill>
            <a:schemeClr val="tx1">
              <a:lumMod val="65000"/>
              <a:lumOff val="35000"/>
            </a:schemeClr>
          </a:solidFill>
        </a:ln>
      </dgm:spPr>
      <dgm:t>
        <a:bodyPr/>
        <a:p>
          <a:pPr algn="ctr"/>
          <a:r>
            <a:rPr lang="zh-CN" altLang="en-US" sz="1000" b="0" i="0" u="none" baseline="0">
              <a:solidFill>
                <a:sysClr val="windowText" lastClr="000000"/>
              </a:solidFill>
              <a:latin typeface="宋体" panose="02010600030101010101" charset="-122"/>
            </a:rPr>
            <a:t>总分</a:t>
          </a:r>
          <a:endParaRPr lang="zh-CN" altLang="en-US" sz="1000" baseline="0">
            <a:solidFill>
              <a:sysClr val="windowText" lastClr="000000"/>
            </a:solidFill>
            <a:latin typeface="宋体" panose="02010600030101010101" charset="-122"/>
          </a:endParaRPr>
        </a:p>
      </dgm:t>
    </dgm:pt>
    <dgm:pt modelId="{F762DA7B-BB9B-4C13-92EC-B5679A3A45C0}" cxnId="{28E13277-25BE-4308-A36B-40FDBC47B5BB}" type="parTrans">
      <dgm:prSet/>
      <dgm:spPr>
        <a:ln w="6350">
          <a:solidFill>
            <a:schemeClr val="tx1">
              <a:lumMod val="65000"/>
              <a:lumOff val="35000"/>
            </a:schemeClr>
          </a:solidFill>
        </a:ln>
      </dgm:spPr>
      <dgm:t>
        <a:bodyPr/>
        <a:p>
          <a:pPr algn="ctr"/>
          <a:endParaRPr lang="zh-CN" altLang="en-US"/>
        </a:p>
      </dgm:t>
    </dgm:pt>
    <dgm:pt modelId="{B271E802-A0A1-45AD-8780-6BCA3442EA22}" cxnId="{28E13277-25BE-4308-A36B-40FDBC47B5BB}" type="sibTrans">
      <dgm:prSet/>
      <dgm:spPr/>
      <dgm:t>
        <a:bodyPr/>
        <a:p>
          <a:pPr algn="ctr"/>
          <a:endParaRPr lang="zh-CN" altLang="en-US"/>
        </a:p>
      </dgm:t>
    </dgm:pt>
    <dgm:pt modelId="{4A3545A4-1F95-46D5-A270-87D4CA00A9A1}">
      <dgm:prSet custT="1"/>
      <dgm:spPr>
        <a:noFill/>
        <a:ln w="12700">
          <a:solidFill>
            <a:schemeClr val="tx1">
              <a:lumMod val="65000"/>
              <a:lumOff val="35000"/>
            </a:schemeClr>
          </a:solidFill>
        </a:ln>
      </dgm:spPr>
      <dgm:t>
        <a:bodyPr/>
        <a:p>
          <a:pPr algn="ctr"/>
          <a:r>
            <a:rPr lang="zh-CN" altLang="en-US" sz="1000" b="0" i="0" u="none" baseline="0">
              <a:solidFill>
                <a:sysClr val="windowText" lastClr="000000"/>
              </a:solidFill>
              <a:latin typeface="宋体" panose="02010600030101010101" charset="-122"/>
            </a:rPr>
            <a:t>平均分</a:t>
          </a:r>
          <a:endParaRPr lang="zh-CN" altLang="en-US" sz="1000" baseline="0">
            <a:solidFill>
              <a:sysClr val="windowText" lastClr="000000"/>
            </a:solidFill>
            <a:latin typeface="宋体" panose="02010600030101010101" charset="-122"/>
          </a:endParaRPr>
        </a:p>
      </dgm:t>
    </dgm:pt>
    <dgm:pt modelId="{6671F6CA-178D-415B-8D1D-ACBE08A01AA5}" cxnId="{D67C0F5D-4BF6-4A08-BD1D-B100B7E82BE5}" type="parTrans">
      <dgm:prSet/>
      <dgm:spPr>
        <a:ln w="6350">
          <a:solidFill>
            <a:schemeClr val="tx1">
              <a:lumMod val="65000"/>
              <a:lumOff val="35000"/>
            </a:schemeClr>
          </a:solidFill>
        </a:ln>
      </dgm:spPr>
      <dgm:t>
        <a:bodyPr/>
        <a:p>
          <a:pPr algn="ctr"/>
          <a:endParaRPr lang="zh-CN" altLang="en-US"/>
        </a:p>
      </dgm:t>
    </dgm:pt>
    <dgm:pt modelId="{5D4F8F7E-E313-4284-BFC0-F4E2923453CA}" cxnId="{D67C0F5D-4BF6-4A08-BD1D-B100B7E82BE5}" type="sibTrans">
      <dgm:prSet/>
      <dgm:spPr/>
      <dgm:t>
        <a:bodyPr/>
        <a:p>
          <a:pPr algn="ctr"/>
          <a:endParaRPr lang="zh-CN" altLang="en-US"/>
        </a:p>
      </dgm:t>
    </dgm:pt>
    <dgm:pt modelId="{D54C7D07-8289-40E0-9349-5897DE77F0DD}">
      <dgm:prSet custT="1"/>
      <dgm:spPr>
        <a:noFill/>
        <a:ln w="12700">
          <a:solidFill>
            <a:schemeClr val="tx1">
              <a:lumMod val="65000"/>
              <a:lumOff val="35000"/>
            </a:schemeClr>
          </a:solidFill>
        </a:ln>
      </dgm:spPr>
      <dgm:t>
        <a:bodyPr/>
        <a:p>
          <a:pPr algn="ctr"/>
          <a:r>
            <a:rPr lang="zh-CN" altLang="en-US" sz="1000" b="0" i="0" u="none" baseline="0">
              <a:solidFill>
                <a:sysClr val="windowText" lastClr="000000"/>
              </a:solidFill>
              <a:latin typeface="宋体" panose="02010600030101010101" charset="-122"/>
            </a:rPr>
            <a:t>及格率</a:t>
          </a:r>
          <a:r>
            <a:rPr lang="en-US" altLang="zh-CN" sz="1000" b="0" i="0" u="none" baseline="0">
              <a:solidFill>
                <a:sysClr val="windowText" lastClr="000000"/>
              </a:solidFill>
              <a:latin typeface="宋体" panose="02010600030101010101" charset="-122"/>
            </a:rPr>
            <a:t>/</a:t>
          </a:r>
          <a:r>
            <a:rPr lang="zh-CN" altLang="en-US" sz="1000" b="0" i="0" u="none" baseline="0">
              <a:solidFill>
                <a:sysClr val="windowText" lastClr="000000"/>
              </a:solidFill>
              <a:latin typeface="宋体" panose="02010600030101010101" charset="-122"/>
            </a:rPr>
            <a:t>优秀率</a:t>
          </a:r>
          <a:endParaRPr lang="zh-CN" altLang="en-US" sz="1000" baseline="0">
            <a:solidFill>
              <a:sysClr val="windowText" lastClr="000000"/>
            </a:solidFill>
            <a:latin typeface="宋体" panose="02010600030101010101" charset="-122"/>
          </a:endParaRPr>
        </a:p>
      </dgm:t>
    </dgm:pt>
    <dgm:pt modelId="{61FDCFFE-24B4-4E05-8D1F-6ABC78A8AB2F}" cxnId="{EB291428-E6F9-4FBD-88E6-A0835C1306A1}" type="parTrans">
      <dgm:prSet/>
      <dgm:spPr>
        <a:ln w="6350">
          <a:solidFill>
            <a:schemeClr val="tx1">
              <a:lumMod val="65000"/>
              <a:lumOff val="35000"/>
            </a:schemeClr>
          </a:solidFill>
        </a:ln>
      </dgm:spPr>
      <dgm:t>
        <a:bodyPr/>
        <a:p>
          <a:pPr algn="ctr"/>
          <a:endParaRPr lang="zh-CN" altLang="en-US"/>
        </a:p>
      </dgm:t>
    </dgm:pt>
    <dgm:pt modelId="{6363DF66-522E-426C-B024-72FA03B58106}" cxnId="{EB291428-E6F9-4FBD-88E6-A0835C1306A1}" type="sibTrans">
      <dgm:prSet/>
      <dgm:spPr/>
      <dgm:t>
        <a:bodyPr/>
        <a:p>
          <a:pPr algn="ctr"/>
          <a:endParaRPr lang="zh-CN" altLang="en-US"/>
        </a:p>
      </dgm:t>
    </dgm:pt>
    <dgm:pt modelId="{290DF44B-5D37-4C71-AA17-0C290ED36C65}">
      <dgm:prSet phldrT="[文本]" custT="1"/>
      <dgm:spPr>
        <a:noFill/>
        <a:ln w="12700">
          <a:solidFill>
            <a:schemeClr val="tx1">
              <a:lumMod val="65000"/>
              <a:lumOff val="35000"/>
            </a:schemeClr>
          </a:solidFill>
        </a:ln>
      </dgm:spPr>
      <dgm:t>
        <a:bodyPr/>
        <a:p>
          <a:pPr algn="ctr"/>
          <a:r>
            <a:rPr lang="zh-CN" altLang="en-US" sz="1000" baseline="0">
              <a:solidFill>
                <a:sysClr val="windowText" lastClr="000000"/>
              </a:solidFill>
              <a:latin typeface="宋体" panose="02010600030101010101" charset="-122"/>
            </a:rPr>
            <a:t>四分位数</a:t>
          </a:r>
        </a:p>
      </dgm:t>
    </dgm:pt>
    <dgm:pt modelId="{9016E751-498A-4BE1-976B-7C157CBDE287}" cxnId="{E9584858-7C20-41C1-8D02-6E0092D16343}" type="parTrans">
      <dgm:prSet/>
      <dgm:spPr>
        <a:ln w="6350">
          <a:solidFill>
            <a:schemeClr val="tx1">
              <a:lumMod val="65000"/>
              <a:lumOff val="35000"/>
            </a:schemeClr>
          </a:solidFill>
        </a:ln>
      </dgm:spPr>
      <dgm:t>
        <a:bodyPr/>
        <a:p>
          <a:pPr algn="ctr"/>
          <a:endParaRPr lang="zh-CN" altLang="en-US"/>
        </a:p>
      </dgm:t>
    </dgm:pt>
    <dgm:pt modelId="{1FB04D4C-081A-4E03-AD75-5A4C967D76D5}" cxnId="{E9584858-7C20-41C1-8D02-6E0092D16343}" type="sibTrans">
      <dgm:prSet/>
      <dgm:spPr/>
      <dgm:t>
        <a:bodyPr/>
        <a:p>
          <a:pPr algn="ctr"/>
          <a:endParaRPr lang="zh-CN" altLang="en-US"/>
        </a:p>
      </dgm:t>
    </dgm:pt>
    <dgm:pt modelId="{4B04B03A-4891-4D4A-9C3E-13AAB114DFBB}">
      <dgm:prSet phldrT="[文本]" custT="1"/>
      <dgm:spPr>
        <a:noFill/>
        <a:ln w="12700">
          <a:solidFill>
            <a:schemeClr val="tx1">
              <a:lumMod val="65000"/>
              <a:lumOff val="35000"/>
            </a:schemeClr>
          </a:solidFill>
        </a:ln>
      </dgm:spPr>
      <dgm:t>
        <a:bodyPr/>
        <a:p>
          <a:pPr algn="ctr"/>
          <a:r>
            <a:rPr lang="zh-CN" altLang="en-US" sz="1000" baseline="0">
              <a:solidFill>
                <a:sysClr val="windowText" lastClr="000000"/>
              </a:solidFill>
              <a:latin typeface="宋体" panose="02010600030101010101" charset="-122"/>
            </a:rPr>
            <a:t>分割点</a:t>
          </a:r>
        </a:p>
      </dgm:t>
    </dgm:pt>
    <dgm:pt modelId="{661F4BEF-CB53-411F-9D16-3107EF67C47C}" cxnId="{523133EE-25BC-40A6-B6DB-B296E26D01B8}" type="parTrans">
      <dgm:prSet/>
      <dgm:spPr>
        <a:ln w="6350">
          <a:solidFill>
            <a:schemeClr val="tx1">
              <a:lumMod val="65000"/>
              <a:lumOff val="35000"/>
            </a:schemeClr>
          </a:solidFill>
        </a:ln>
      </dgm:spPr>
      <dgm:t>
        <a:bodyPr/>
        <a:p>
          <a:pPr algn="ctr"/>
          <a:endParaRPr lang="zh-CN" altLang="en-US"/>
        </a:p>
      </dgm:t>
    </dgm:pt>
    <dgm:pt modelId="{D3647A16-BB76-4B47-9AF9-55CB56EBD65B}" cxnId="{523133EE-25BC-40A6-B6DB-B296E26D01B8}" type="sibTrans">
      <dgm:prSet/>
      <dgm:spPr/>
      <dgm:t>
        <a:bodyPr/>
        <a:p>
          <a:pPr algn="ctr"/>
          <a:endParaRPr lang="zh-CN" altLang="en-US"/>
        </a:p>
      </dgm:t>
    </dgm:pt>
    <dgm:pt modelId="{B5BC24D4-D95D-4FB6-9467-E1ABEFA5B446}">
      <dgm:prSet phldrT="[文本]" custT="1"/>
      <dgm:spPr>
        <a:noFill/>
        <a:ln w="12700">
          <a:solidFill>
            <a:schemeClr val="tx1">
              <a:lumMod val="65000"/>
              <a:lumOff val="35000"/>
            </a:schemeClr>
          </a:solidFill>
        </a:ln>
      </dgm:spPr>
      <dgm:t>
        <a:bodyPr/>
        <a:p>
          <a:pPr algn="ctr"/>
          <a:r>
            <a:rPr lang="zh-CN" altLang="en-US" sz="1000" baseline="0">
              <a:solidFill>
                <a:sysClr val="windowText" lastClr="000000"/>
              </a:solidFill>
              <a:latin typeface="宋体" panose="02010600030101010101" charset="-122"/>
            </a:rPr>
            <a:t>百分位数</a:t>
          </a:r>
        </a:p>
      </dgm:t>
    </dgm:pt>
    <dgm:pt modelId="{5D08D304-4641-4DE8-A599-4304B88C0E23}" cxnId="{4508C103-C73A-4296-B056-3742BEDBE57B}" type="parTrans">
      <dgm:prSet/>
      <dgm:spPr>
        <a:ln w="6350">
          <a:solidFill>
            <a:schemeClr val="tx1">
              <a:lumMod val="65000"/>
              <a:lumOff val="35000"/>
            </a:schemeClr>
          </a:solidFill>
        </a:ln>
      </dgm:spPr>
      <dgm:t>
        <a:bodyPr/>
        <a:p>
          <a:pPr algn="ctr"/>
          <a:endParaRPr lang="zh-CN" altLang="en-US"/>
        </a:p>
      </dgm:t>
    </dgm:pt>
    <dgm:pt modelId="{7A9D0F9C-C985-4C42-B365-F882EEDAE230}" cxnId="{4508C103-C73A-4296-B056-3742BEDBE57B}" type="sibTrans">
      <dgm:prSet/>
      <dgm:spPr/>
      <dgm:t>
        <a:bodyPr/>
        <a:p>
          <a:pPr algn="ctr"/>
          <a:endParaRPr lang="zh-CN" altLang="en-US"/>
        </a:p>
      </dgm:t>
    </dgm:pt>
    <dgm:pt modelId="{634062FD-08C6-4099-AB9E-553CB1F0D12D}">
      <dgm:prSet custT="1"/>
      <dgm:spPr>
        <a:noFill/>
        <a:ln w="12700">
          <a:solidFill>
            <a:schemeClr val="tx1">
              <a:lumMod val="65000"/>
              <a:lumOff val="35000"/>
            </a:schemeClr>
          </a:solidFill>
        </a:ln>
      </dgm:spPr>
      <dgm:t>
        <a:bodyPr/>
        <a:p>
          <a:pPr algn="ctr"/>
          <a:r>
            <a:rPr lang="zh-CN" altLang="en-US" sz="1000" baseline="0">
              <a:solidFill>
                <a:sysClr val="windowText" lastClr="000000"/>
              </a:solidFill>
              <a:latin typeface="宋体" panose="02010600030101010101" charset="-122"/>
            </a:rPr>
            <a:t>中位数</a:t>
          </a:r>
        </a:p>
      </dgm:t>
    </dgm:pt>
    <dgm:pt modelId="{AF634B31-3E64-4B14-AFF2-38809FE076DB}" cxnId="{3300409A-571A-4447-A58B-83879107055A}" type="parTrans">
      <dgm:prSet/>
      <dgm:spPr>
        <a:ln w="6350">
          <a:solidFill>
            <a:schemeClr val="tx1">
              <a:lumMod val="65000"/>
              <a:lumOff val="35000"/>
            </a:schemeClr>
          </a:solidFill>
        </a:ln>
      </dgm:spPr>
      <dgm:t>
        <a:bodyPr/>
        <a:p>
          <a:pPr algn="ctr"/>
          <a:endParaRPr lang="zh-CN" altLang="en-US"/>
        </a:p>
      </dgm:t>
    </dgm:pt>
    <dgm:pt modelId="{BD346D42-9BFD-4D91-86A7-C249F6AA6092}" cxnId="{3300409A-571A-4447-A58B-83879107055A}" type="sibTrans">
      <dgm:prSet/>
      <dgm:spPr/>
      <dgm:t>
        <a:bodyPr/>
        <a:p>
          <a:pPr algn="ctr"/>
          <a:endParaRPr lang="zh-CN" altLang="en-US"/>
        </a:p>
      </dgm:t>
    </dgm:pt>
    <dgm:pt modelId="{353DC0D4-5468-4140-90DC-E960C7D2A82C}">
      <dgm:prSet custT="1"/>
      <dgm:spPr>
        <a:noFill/>
        <a:ln w="12700">
          <a:solidFill>
            <a:schemeClr val="tx1">
              <a:lumMod val="65000"/>
              <a:lumOff val="35000"/>
            </a:schemeClr>
          </a:solidFill>
        </a:ln>
      </dgm:spPr>
      <dgm:t>
        <a:bodyPr/>
        <a:p>
          <a:pPr algn="ctr"/>
          <a:r>
            <a:rPr lang="zh-CN" altLang="en-US" sz="1000" baseline="0">
              <a:solidFill>
                <a:sysClr val="windowText" lastClr="000000"/>
              </a:solidFill>
              <a:latin typeface="宋体" panose="02010600030101010101" charset="-122"/>
            </a:rPr>
            <a:t>众数</a:t>
          </a:r>
        </a:p>
      </dgm:t>
    </dgm:pt>
    <dgm:pt modelId="{2C4BE364-DA8E-461C-AFA3-9D2F272717BC}" cxnId="{5E9CEBB3-91E9-4CAA-B163-2E55918D66C5}" type="parTrans">
      <dgm:prSet/>
      <dgm:spPr>
        <a:ln w="6350">
          <a:solidFill>
            <a:schemeClr val="tx1">
              <a:lumMod val="65000"/>
              <a:lumOff val="35000"/>
            </a:schemeClr>
          </a:solidFill>
        </a:ln>
      </dgm:spPr>
      <dgm:t>
        <a:bodyPr/>
        <a:p>
          <a:pPr algn="ctr"/>
          <a:endParaRPr lang="zh-CN" altLang="en-US"/>
        </a:p>
      </dgm:t>
    </dgm:pt>
    <dgm:pt modelId="{E6CC2018-2F63-4317-8B5E-80E655AF68FA}" cxnId="{5E9CEBB3-91E9-4CAA-B163-2E55918D66C5}" type="sibTrans">
      <dgm:prSet/>
      <dgm:spPr/>
      <dgm:t>
        <a:bodyPr/>
        <a:p>
          <a:pPr algn="ctr"/>
          <a:endParaRPr lang="zh-CN" altLang="en-US"/>
        </a:p>
      </dgm:t>
    </dgm:pt>
    <dgm:pt modelId="{614ECD14-81DE-4A89-A9A5-22D4A1E22ECA}">
      <dgm:prSet custT="1"/>
      <dgm:spPr>
        <a:noFill/>
        <a:ln w="12700">
          <a:solidFill>
            <a:schemeClr val="tx1">
              <a:lumMod val="65000"/>
              <a:lumOff val="35000"/>
            </a:schemeClr>
          </a:solidFill>
        </a:ln>
      </dgm:spPr>
      <dgm:t>
        <a:bodyPr/>
        <a:p>
          <a:pPr algn="ctr"/>
          <a:r>
            <a:rPr lang="zh-CN" altLang="en-US" sz="1000" baseline="0">
              <a:solidFill>
                <a:sysClr val="windowText" lastClr="000000"/>
              </a:solidFill>
              <a:latin typeface="宋体" panose="02010600030101010101" charset="-122"/>
            </a:rPr>
            <a:t>标准差</a:t>
          </a:r>
          <a:r>
            <a:rPr lang="en-US" altLang="zh-CN" sz="1000" baseline="0">
              <a:solidFill>
                <a:sysClr val="windowText" lastClr="000000"/>
              </a:solidFill>
              <a:latin typeface="宋体" panose="02010600030101010101" charset="-122"/>
            </a:rPr>
            <a:t>/</a:t>
          </a:r>
          <a:r>
            <a:rPr lang="zh-CN" altLang="en-US" sz="1000" baseline="0">
              <a:solidFill>
                <a:sysClr val="windowText" lastClr="000000"/>
              </a:solidFill>
              <a:latin typeface="宋体" panose="02010600030101010101" charset="-122"/>
            </a:rPr>
            <a:t>方差</a:t>
          </a:r>
        </a:p>
      </dgm:t>
    </dgm:pt>
    <dgm:pt modelId="{ADF37405-4B02-445B-824B-79F4A7C27F2B}" cxnId="{D9DE9AB4-8C9E-4B0F-AE31-7BBFB92767C8}" type="parTrans">
      <dgm:prSet/>
      <dgm:spPr>
        <a:ln w="6350">
          <a:solidFill>
            <a:schemeClr val="tx1">
              <a:lumMod val="65000"/>
              <a:lumOff val="35000"/>
            </a:schemeClr>
          </a:solidFill>
        </a:ln>
      </dgm:spPr>
      <dgm:t>
        <a:bodyPr/>
        <a:p>
          <a:pPr algn="ctr"/>
          <a:endParaRPr lang="zh-CN" altLang="en-US"/>
        </a:p>
      </dgm:t>
    </dgm:pt>
    <dgm:pt modelId="{226FBBCC-976B-4B8F-8654-1FEBA0857CF1}" cxnId="{D9DE9AB4-8C9E-4B0F-AE31-7BBFB92767C8}" type="sibTrans">
      <dgm:prSet/>
      <dgm:spPr/>
      <dgm:t>
        <a:bodyPr/>
        <a:p>
          <a:pPr algn="ctr"/>
          <a:endParaRPr lang="zh-CN" altLang="en-US"/>
        </a:p>
      </dgm:t>
    </dgm:pt>
    <dgm:pt modelId="{31A16D80-C0B4-4B85-949F-3759E8798D56}">
      <dgm:prSet custT="1"/>
      <dgm:spPr>
        <a:noFill/>
        <a:ln w="12700">
          <a:solidFill>
            <a:schemeClr val="tx1">
              <a:lumMod val="65000"/>
              <a:lumOff val="35000"/>
            </a:schemeClr>
          </a:solidFill>
        </a:ln>
      </dgm:spPr>
      <dgm:t>
        <a:bodyPr/>
        <a:p>
          <a:pPr algn="ctr"/>
          <a:r>
            <a:rPr lang="zh-CN" altLang="en-US" sz="1000" baseline="0">
              <a:solidFill>
                <a:sysClr val="windowText" lastClr="000000"/>
              </a:solidFill>
              <a:latin typeface="宋体" panose="02010600030101010101" charset="-122"/>
            </a:rPr>
            <a:t>标准差系数</a:t>
          </a:r>
        </a:p>
      </dgm:t>
    </dgm:pt>
    <dgm:pt modelId="{3D2D728C-452F-4962-87C3-5BF85D145EDD}" cxnId="{C72E5FEF-DACF-4ED3-A3F4-EA01469C4397}" type="parTrans">
      <dgm:prSet/>
      <dgm:spPr>
        <a:ln w="6350">
          <a:solidFill>
            <a:schemeClr val="tx1">
              <a:lumMod val="65000"/>
              <a:lumOff val="35000"/>
            </a:schemeClr>
          </a:solidFill>
        </a:ln>
      </dgm:spPr>
      <dgm:t>
        <a:bodyPr/>
        <a:p>
          <a:pPr algn="ctr"/>
          <a:endParaRPr lang="zh-CN" altLang="en-US"/>
        </a:p>
      </dgm:t>
    </dgm:pt>
    <dgm:pt modelId="{0DCF734F-CD28-42CE-B8F2-E9ACC5726FB2}" cxnId="{C72E5FEF-DACF-4ED3-A3F4-EA01469C4397}" type="sibTrans">
      <dgm:prSet/>
      <dgm:spPr/>
      <dgm:t>
        <a:bodyPr/>
        <a:p>
          <a:pPr algn="ctr"/>
          <a:endParaRPr lang="zh-CN" altLang="en-US"/>
        </a:p>
      </dgm:t>
    </dgm:pt>
    <dgm:pt modelId="{97435966-1428-4B32-963B-3AE845FEC114}">
      <dgm:prSet custT="1"/>
      <dgm:spPr>
        <a:noFill/>
        <a:ln w="12700">
          <a:solidFill>
            <a:schemeClr val="tx1">
              <a:lumMod val="65000"/>
              <a:lumOff val="35000"/>
            </a:schemeClr>
          </a:solidFill>
        </a:ln>
      </dgm:spPr>
      <dgm:t>
        <a:bodyPr/>
        <a:p>
          <a:pPr algn="ctr"/>
          <a:r>
            <a:rPr lang="zh-CN" altLang="en-US" sz="1000" baseline="0">
              <a:solidFill>
                <a:sysClr val="windowText" lastClr="000000"/>
              </a:solidFill>
              <a:latin typeface="宋体" panose="02010600030101010101" charset="-122"/>
            </a:rPr>
            <a:t>正态分布</a:t>
          </a:r>
        </a:p>
      </dgm:t>
    </dgm:pt>
    <dgm:pt modelId="{9FE95818-3EC8-40A7-BBDB-217B5E6067C9}" cxnId="{5991663F-B858-486A-A2FE-D24D3439BB3D}" type="parTrans">
      <dgm:prSet/>
      <dgm:spPr>
        <a:ln w="6350">
          <a:solidFill>
            <a:schemeClr val="tx1">
              <a:lumMod val="65000"/>
              <a:lumOff val="35000"/>
            </a:schemeClr>
          </a:solidFill>
        </a:ln>
      </dgm:spPr>
      <dgm:t>
        <a:bodyPr/>
        <a:p>
          <a:pPr algn="ctr"/>
          <a:endParaRPr lang="zh-CN" altLang="en-US"/>
        </a:p>
      </dgm:t>
    </dgm:pt>
    <dgm:pt modelId="{5E6C0664-65FC-4248-B01D-6BC859CFD651}" cxnId="{5991663F-B858-486A-A2FE-D24D3439BB3D}" type="sibTrans">
      <dgm:prSet/>
      <dgm:spPr/>
      <dgm:t>
        <a:bodyPr/>
        <a:p>
          <a:pPr algn="ctr"/>
          <a:endParaRPr lang="zh-CN" altLang="en-US"/>
        </a:p>
      </dgm:t>
    </dgm:pt>
    <dgm:pt modelId="{7E0A12A6-155F-4C00-B088-28AB034CFC20}" type="pres">
      <dgm:prSet presAssocID="{3AB5439C-19FA-46BF-BE79-21D143A4473B}" presName="diagram" presStyleCnt="0">
        <dgm:presLayoutVars>
          <dgm:chPref val="1"/>
          <dgm:dir/>
          <dgm:animOne val="branch"/>
          <dgm:animLvl val="lvl"/>
          <dgm:resizeHandles val="exact"/>
        </dgm:presLayoutVars>
      </dgm:prSet>
      <dgm:spPr/>
      <dgm:t>
        <a:bodyPr/>
        <a:p>
          <a:endParaRPr lang="zh-CN" altLang="en-US"/>
        </a:p>
      </dgm:t>
    </dgm:pt>
    <dgm:pt modelId="{9B76EBD9-6EE3-4411-A727-9964933AEA90}" type="pres">
      <dgm:prSet presAssocID="{F69AE8D8-EA06-43B9-AE3D-E3B4DE6FFE66}" presName="root1" presStyleCnt="0"/>
      <dgm:spPr/>
    </dgm:pt>
    <dgm:pt modelId="{2191F857-E82C-4EE0-9A74-D9C9E7CC24D4}" type="pres">
      <dgm:prSet presAssocID="{F69AE8D8-EA06-43B9-AE3D-E3B4DE6FFE66}" presName="LevelOneTextNode" presStyleLbl="node0" presStyleIdx="0" presStyleCnt="1" custScaleX="67126" custScaleY="954847">
        <dgm:presLayoutVars>
          <dgm:chPref val="3"/>
        </dgm:presLayoutVars>
      </dgm:prSet>
      <dgm:spPr/>
      <dgm:t>
        <a:bodyPr/>
        <a:p>
          <a:endParaRPr lang="zh-CN" altLang="en-US"/>
        </a:p>
      </dgm:t>
    </dgm:pt>
    <dgm:pt modelId="{9139DCB2-0699-4743-B648-03A7E19D3175}" type="pres">
      <dgm:prSet presAssocID="{F69AE8D8-EA06-43B9-AE3D-E3B4DE6FFE66}" presName="level2hierChild" presStyleCnt="0"/>
      <dgm:spPr/>
    </dgm:pt>
    <dgm:pt modelId="{016465B7-A9E7-46BA-BF1F-4F17A679BAE6}" type="pres">
      <dgm:prSet presAssocID="{39335FCA-ED82-47B0-9EB7-B8C5257B06C3}" presName="conn2-1" presStyleLbl="parChTrans1D2" presStyleIdx="0" presStyleCnt="3"/>
      <dgm:spPr/>
      <dgm:t>
        <a:bodyPr/>
        <a:p>
          <a:endParaRPr lang="zh-CN" altLang="en-US"/>
        </a:p>
      </dgm:t>
    </dgm:pt>
    <dgm:pt modelId="{B36E5410-19B7-424D-8055-8ADEF8E757B0}" type="pres">
      <dgm:prSet presAssocID="{39335FCA-ED82-47B0-9EB7-B8C5257B06C3}" presName="connTx" presStyleLbl="parChTrans1D2" presStyleIdx="0" presStyleCnt="3"/>
      <dgm:spPr/>
      <dgm:t>
        <a:bodyPr/>
        <a:p>
          <a:endParaRPr lang="zh-CN" altLang="en-US"/>
        </a:p>
      </dgm:t>
    </dgm:pt>
    <dgm:pt modelId="{74CED7FD-A8FF-4DA4-A2E2-ABC995B8B814}" type="pres">
      <dgm:prSet presAssocID="{8AE354F6-3BCF-43F4-9618-63A40C7C0DE5}" presName="root2" presStyleCnt="0"/>
      <dgm:spPr/>
    </dgm:pt>
    <dgm:pt modelId="{0EF6895A-CAEC-4C29-B014-1947CA954CF4}" type="pres">
      <dgm:prSet presAssocID="{8AE354F6-3BCF-43F4-9618-63A40C7C0DE5}" presName="LevelTwoTextNode" presStyleLbl="node2" presStyleIdx="0" presStyleCnt="3" custScaleX="233218">
        <dgm:presLayoutVars>
          <dgm:chPref val="3"/>
        </dgm:presLayoutVars>
      </dgm:prSet>
      <dgm:spPr/>
      <dgm:t>
        <a:bodyPr/>
        <a:p>
          <a:endParaRPr lang="zh-CN" altLang="en-US"/>
        </a:p>
      </dgm:t>
    </dgm:pt>
    <dgm:pt modelId="{18840969-6A63-48F8-BC01-97D5C4664E50}" type="pres">
      <dgm:prSet presAssocID="{8AE354F6-3BCF-43F4-9618-63A40C7C0DE5}" presName="level3hierChild" presStyleCnt="0"/>
      <dgm:spPr/>
    </dgm:pt>
    <dgm:pt modelId="{C8AE1877-5F70-4D88-A2E8-C87BC340F683}" type="pres">
      <dgm:prSet presAssocID="{AC043ED0-31B5-457F-8DB7-2CE5BF2E4C97}" presName="conn2-1" presStyleLbl="parChTrans1D3" presStyleIdx="0" presStyleCnt="9"/>
      <dgm:spPr/>
      <dgm:t>
        <a:bodyPr/>
        <a:p>
          <a:endParaRPr lang="zh-CN" altLang="en-US"/>
        </a:p>
      </dgm:t>
    </dgm:pt>
    <dgm:pt modelId="{994A1864-4D94-4570-A093-6E5E494612F7}" type="pres">
      <dgm:prSet presAssocID="{AC043ED0-31B5-457F-8DB7-2CE5BF2E4C97}" presName="connTx" presStyleLbl="parChTrans1D3" presStyleIdx="0" presStyleCnt="9"/>
      <dgm:spPr/>
      <dgm:t>
        <a:bodyPr/>
        <a:p>
          <a:endParaRPr lang="zh-CN" altLang="en-US"/>
        </a:p>
      </dgm:t>
    </dgm:pt>
    <dgm:pt modelId="{E2BED6AE-D5EC-410A-BCF2-CFC05EB7A0D9}" type="pres">
      <dgm:prSet presAssocID="{1AF623E4-FF57-4D94-896B-8CCA995C13A8}" presName="root2" presStyleCnt="0"/>
      <dgm:spPr/>
    </dgm:pt>
    <dgm:pt modelId="{9932971E-8493-4197-A25A-4F3179EA27D7}" type="pres">
      <dgm:prSet presAssocID="{1AF623E4-FF57-4D94-896B-8CCA995C13A8}" presName="LevelTwoTextNode" presStyleLbl="node3" presStyleIdx="0" presStyleCnt="9" custScaleX="334998">
        <dgm:presLayoutVars>
          <dgm:chPref val="3"/>
        </dgm:presLayoutVars>
      </dgm:prSet>
      <dgm:spPr/>
      <dgm:t>
        <a:bodyPr/>
        <a:p>
          <a:endParaRPr lang="zh-CN" altLang="en-US"/>
        </a:p>
      </dgm:t>
    </dgm:pt>
    <dgm:pt modelId="{79EB1BCC-87A7-41E7-AEC1-61B457696773}" type="pres">
      <dgm:prSet presAssocID="{1AF623E4-FF57-4D94-896B-8CCA995C13A8}" presName="level3hierChild" presStyleCnt="0"/>
      <dgm:spPr/>
    </dgm:pt>
    <dgm:pt modelId="{73211224-288A-4AE6-8DAB-DA6C3B00B4D9}" type="pres">
      <dgm:prSet presAssocID="{F762DA7B-BB9B-4C13-92EC-B5679A3A45C0}" presName="conn2-1" presStyleLbl="parChTrans1D3" presStyleIdx="1" presStyleCnt="9"/>
      <dgm:spPr/>
      <dgm:t>
        <a:bodyPr/>
        <a:p>
          <a:endParaRPr lang="zh-CN" altLang="en-US"/>
        </a:p>
      </dgm:t>
    </dgm:pt>
    <dgm:pt modelId="{212231B6-4DEB-406A-ACE5-938F8789A3F7}" type="pres">
      <dgm:prSet presAssocID="{F762DA7B-BB9B-4C13-92EC-B5679A3A45C0}" presName="connTx" presStyleLbl="parChTrans1D3" presStyleIdx="1" presStyleCnt="9"/>
      <dgm:spPr/>
      <dgm:t>
        <a:bodyPr/>
        <a:p>
          <a:endParaRPr lang="zh-CN" altLang="en-US"/>
        </a:p>
      </dgm:t>
    </dgm:pt>
    <dgm:pt modelId="{827C4C43-B7E7-4109-828F-926A60D88B5C}" type="pres">
      <dgm:prSet presAssocID="{756BDDAC-A8FC-4CCB-99A4-7F6F9EFA874C}" presName="root2" presStyleCnt="0"/>
      <dgm:spPr/>
    </dgm:pt>
    <dgm:pt modelId="{4D3014C5-9FD5-48E1-913D-95D170078266}" type="pres">
      <dgm:prSet presAssocID="{756BDDAC-A8FC-4CCB-99A4-7F6F9EFA874C}" presName="LevelTwoTextNode" presStyleLbl="node3" presStyleIdx="1" presStyleCnt="9" custScaleX="326977">
        <dgm:presLayoutVars>
          <dgm:chPref val="3"/>
        </dgm:presLayoutVars>
      </dgm:prSet>
      <dgm:spPr/>
      <dgm:t>
        <a:bodyPr/>
        <a:p>
          <a:endParaRPr lang="zh-CN" altLang="en-US"/>
        </a:p>
      </dgm:t>
    </dgm:pt>
    <dgm:pt modelId="{2B5FE004-B712-47A9-8846-08154CE140F0}" type="pres">
      <dgm:prSet presAssocID="{756BDDAC-A8FC-4CCB-99A4-7F6F9EFA874C}" presName="level3hierChild" presStyleCnt="0"/>
      <dgm:spPr/>
    </dgm:pt>
    <dgm:pt modelId="{18D8A29B-8FA2-427D-996C-FB32ACAABD7F}" type="pres">
      <dgm:prSet presAssocID="{6671F6CA-178D-415B-8D1D-ACBE08A01AA5}" presName="conn2-1" presStyleLbl="parChTrans1D3" presStyleIdx="2" presStyleCnt="9"/>
      <dgm:spPr/>
      <dgm:t>
        <a:bodyPr/>
        <a:p>
          <a:endParaRPr lang="zh-CN" altLang="en-US"/>
        </a:p>
      </dgm:t>
    </dgm:pt>
    <dgm:pt modelId="{3EBB7894-6D39-4A65-9E48-84E0357E49F6}" type="pres">
      <dgm:prSet presAssocID="{6671F6CA-178D-415B-8D1D-ACBE08A01AA5}" presName="connTx" presStyleLbl="parChTrans1D3" presStyleIdx="2" presStyleCnt="9"/>
      <dgm:spPr/>
      <dgm:t>
        <a:bodyPr/>
        <a:p>
          <a:endParaRPr lang="zh-CN" altLang="en-US"/>
        </a:p>
      </dgm:t>
    </dgm:pt>
    <dgm:pt modelId="{78AE4EC7-5737-443B-8A00-43A621D9DB8A}" type="pres">
      <dgm:prSet presAssocID="{4A3545A4-1F95-46D5-A270-87D4CA00A9A1}" presName="root2" presStyleCnt="0"/>
      <dgm:spPr/>
    </dgm:pt>
    <dgm:pt modelId="{3EB814F2-ECDF-43F0-A312-E4AE663D231D}" type="pres">
      <dgm:prSet presAssocID="{4A3545A4-1F95-46D5-A270-87D4CA00A9A1}" presName="LevelTwoTextNode" presStyleLbl="node3" presStyleIdx="2" presStyleCnt="9" custScaleX="326977">
        <dgm:presLayoutVars>
          <dgm:chPref val="3"/>
        </dgm:presLayoutVars>
      </dgm:prSet>
      <dgm:spPr/>
      <dgm:t>
        <a:bodyPr/>
        <a:p>
          <a:endParaRPr lang="zh-CN" altLang="en-US"/>
        </a:p>
      </dgm:t>
    </dgm:pt>
    <dgm:pt modelId="{35AA8F38-69BF-433C-84FD-8EAE49940524}" type="pres">
      <dgm:prSet presAssocID="{4A3545A4-1F95-46D5-A270-87D4CA00A9A1}" presName="level3hierChild" presStyleCnt="0"/>
      <dgm:spPr/>
    </dgm:pt>
    <dgm:pt modelId="{8E2A6E25-6941-47CA-AF83-0D1733EE318B}" type="pres">
      <dgm:prSet presAssocID="{61FDCFFE-24B4-4E05-8D1F-6ABC78A8AB2F}" presName="conn2-1" presStyleLbl="parChTrans1D3" presStyleIdx="3" presStyleCnt="9"/>
      <dgm:spPr/>
      <dgm:t>
        <a:bodyPr/>
        <a:p>
          <a:endParaRPr lang="zh-CN" altLang="en-US"/>
        </a:p>
      </dgm:t>
    </dgm:pt>
    <dgm:pt modelId="{268BB60B-C2CB-47FF-A362-7BC3C567CAD7}" type="pres">
      <dgm:prSet presAssocID="{61FDCFFE-24B4-4E05-8D1F-6ABC78A8AB2F}" presName="connTx" presStyleLbl="parChTrans1D3" presStyleIdx="3" presStyleCnt="9"/>
      <dgm:spPr/>
      <dgm:t>
        <a:bodyPr/>
        <a:p>
          <a:endParaRPr lang="zh-CN" altLang="en-US"/>
        </a:p>
      </dgm:t>
    </dgm:pt>
    <dgm:pt modelId="{94B586E6-CF89-4CB0-9327-7407DFE3DECB}" type="pres">
      <dgm:prSet presAssocID="{D54C7D07-8289-40E0-9349-5897DE77F0DD}" presName="root2" presStyleCnt="0"/>
      <dgm:spPr/>
    </dgm:pt>
    <dgm:pt modelId="{F57461D9-1094-4EC1-BDBA-528A4C66C9F0}" type="pres">
      <dgm:prSet presAssocID="{D54C7D07-8289-40E0-9349-5897DE77F0DD}" presName="LevelTwoTextNode" presStyleLbl="node3" presStyleIdx="3" presStyleCnt="9" custScaleX="322967">
        <dgm:presLayoutVars>
          <dgm:chPref val="3"/>
        </dgm:presLayoutVars>
      </dgm:prSet>
      <dgm:spPr/>
      <dgm:t>
        <a:bodyPr/>
        <a:p>
          <a:endParaRPr lang="zh-CN" altLang="en-US"/>
        </a:p>
      </dgm:t>
    </dgm:pt>
    <dgm:pt modelId="{B2A2980D-5977-427E-A621-91ECCD2DFA80}" type="pres">
      <dgm:prSet presAssocID="{D54C7D07-8289-40E0-9349-5897DE77F0DD}" presName="level3hierChild" presStyleCnt="0"/>
      <dgm:spPr/>
    </dgm:pt>
    <dgm:pt modelId="{A844B496-5F1E-4631-87F6-FBE03B988978}" type="pres">
      <dgm:prSet presAssocID="{C94F3CFA-7A0E-4A84-903F-3293738EAA57}" presName="conn2-1" presStyleLbl="parChTrans1D2" presStyleIdx="1" presStyleCnt="3"/>
      <dgm:spPr/>
      <dgm:t>
        <a:bodyPr/>
        <a:p>
          <a:endParaRPr lang="zh-CN" altLang="en-US"/>
        </a:p>
      </dgm:t>
    </dgm:pt>
    <dgm:pt modelId="{E7C2793F-CA48-4207-BDD0-40D43E5B7716}" type="pres">
      <dgm:prSet presAssocID="{C94F3CFA-7A0E-4A84-903F-3293738EAA57}" presName="connTx" presStyleLbl="parChTrans1D2" presStyleIdx="1" presStyleCnt="3"/>
      <dgm:spPr/>
      <dgm:t>
        <a:bodyPr/>
        <a:p>
          <a:endParaRPr lang="zh-CN" altLang="en-US"/>
        </a:p>
      </dgm:t>
    </dgm:pt>
    <dgm:pt modelId="{FEB83435-7375-47EF-BB50-62D02FC1961F}" type="pres">
      <dgm:prSet presAssocID="{BA4BAC68-DD9A-42FF-8115-633BD2246EAB}" presName="root2" presStyleCnt="0"/>
      <dgm:spPr/>
    </dgm:pt>
    <dgm:pt modelId="{CC052B6D-79A8-4D7B-BA79-EAB19D52CE84}" type="pres">
      <dgm:prSet presAssocID="{BA4BAC68-DD9A-42FF-8115-633BD2246EAB}" presName="LevelTwoTextNode" presStyleLbl="node2" presStyleIdx="1" presStyleCnt="3" custScaleX="233218">
        <dgm:presLayoutVars>
          <dgm:chPref val="3"/>
        </dgm:presLayoutVars>
      </dgm:prSet>
      <dgm:spPr/>
      <dgm:t>
        <a:bodyPr/>
        <a:p>
          <a:endParaRPr lang="zh-CN" altLang="en-US"/>
        </a:p>
      </dgm:t>
    </dgm:pt>
    <dgm:pt modelId="{3AC2CC3E-1587-4FDE-8DB4-848ED98953BD}" type="pres">
      <dgm:prSet presAssocID="{BA4BAC68-DD9A-42FF-8115-633BD2246EAB}" presName="level3hierChild" presStyleCnt="0"/>
      <dgm:spPr/>
    </dgm:pt>
    <dgm:pt modelId="{2CC614F7-1782-4273-95C5-EFEAED6DBCF5}" type="pres">
      <dgm:prSet presAssocID="{60C5501C-4089-4252-9DAC-9DFE9D2A2442}" presName="conn2-1" presStyleLbl="parChTrans1D3" presStyleIdx="4" presStyleCnt="9"/>
      <dgm:spPr/>
      <dgm:t>
        <a:bodyPr/>
        <a:p>
          <a:endParaRPr lang="zh-CN" altLang="en-US"/>
        </a:p>
      </dgm:t>
    </dgm:pt>
    <dgm:pt modelId="{00AF9919-3773-42A6-B0ED-B08ADC70C6D8}" type="pres">
      <dgm:prSet presAssocID="{60C5501C-4089-4252-9DAC-9DFE9D2A2442}" presName="connTx" presStyleLbl="parChTrans1D3" presStyleIdx="4" presStyleCnt="9"/>
      <dgm:spPr/>
      <dgm:t>
        <a:bodyPr/>
        <a:p>
          <a:endParaRPr lang="zh-CN" altLang="en-US"/>
        </a:p>
      </dgm:t>
    </dgm:pt>
    <dgm:pt modelId="{6DDBC8EE-D529-4B6D-987C-5FDFB1E9F640}" type="pres">
      <dgm:prSet presAssocID="{BB93EE21-1367-4E52-B799-E1D4A0E365A2}" presName="root2" presStyleCnt="0"/>
      <dgm:spPr/>
    </dgm:pt>
    <dgm:pt modelId="{6576D376-3D3B-4754-8FA1-C284B8C940A6}" type="pres">
      <dgm:prSet presAssocID="{BB93EE21-1367-4E52-B799-E1D4A0E365A2}" presName="LevelTwoTextNode" presStyleLbl="node3" presStyleIdx="4" presStyleCnt="9" custScaleX="238750">
        <dgm:presLayoutVars>
          <dgm:chPref val="3"/>
        </dgm:presLayoutVars>
      </dgm:prSet>
      <dgm:spPr/>
      <dgm:t>
        <a:bodyPr/>
        <a:p>
          <a:endParaRPr lang="zh-CN" altLang="en-US"/>
        </a:p>
      </dgm:t>
    </dgm:pt>
    <dgm:pt modelId="{3CF871D8-20B2-442A-B0AD-785C423C2D46}" type="pres">
      <dgm:prSet presAssocID="{BB93EE21-1367-4E52-B799-E1D4A0E365A2}" presName="level3hierChild" presStyleCnt="0"/>
      <dgm:spPr/>
    </dgm:pt>
    <dgm:pt modelId="{DC16AD09-E789-4B21-8A8F-E9F3B5510391}" type="pres">
      <dgm:prSet presAssocID="{9016E751-498A-4BE1-976B-7C157CBDE287}" presName="conn2-1" presStyleLbl="parChTrans1D4" presStyleIdx="0" presStyleCnt="8"/>
      <dgm:spPr/>
      <dgm:t>
        <a:bodyPr/>
        <a:p>
          <a:endParaRPr lang="zh-CN" altLang="en-US"/>
        </a:p>
      </dgm:t>
    </dgm:pt>
    <dgm:pt modelId="{477EA161-D1C4-430B-AB86-1B7A30523994}" type="pres">
      <dgm:prSet presAssocID="{9016E751-498A-4BE1-976B-7C157CBDE287}" presName="connTx" presStyleLbl="parChTrans1D4" presStyleIdx="0" presStyleCnt="8"/>
      <dgm:spPr/>
      <dgm:t>
        <a:bodyPr/>
        <a:p>
          <a:endParaRPr lang="zh-CN" altLang="en-US"/>
        </a:p>
      </dgm:t>
    </dgm:pt>
    <dgm:pt modelId="{66911084-6365-4DE0-9A49-6606F79C24A1}" type="pres">
      <dgm:prSet presAssocID="{290DF44B-5D37-4C71-AA17-0C290ED36C65}" presName="root2" presStyleCnt="0"/>
      <dgm:spPr/>
    </dgm:pt>
    <dgm:pt modelId="{A5109A4A-3199-432A-AC37-2673F7223144}" type="pres">
      <dgm:prSet presAssocID="{290DF44B-5D37-4C71-AA17-0C290ED36C65}" presName="LevelTwoTextNode" presStyleLbl="node4" presStyleIdx="0" presStyleCnt="8" custScaleX="260181">
        <dgm:presLayoutVars>
          <dgm:chPref val="3"/>
        </dgm:presLayoutVars>
      </dgm:prSet>
      <dgm:spPr/>
      <dgm:t>
        <a:bodyPr/>
        <a:p>
          <a:endParaRPr lang="zh-CN" altLang="en-US"/>
        </a:p>
      </dgm:t>
    </dgm:pt>
    <dgm:pt modelId="{6BB56D5B-272D-4503-A3C3-20DE4B83AFBF}" type="pres">
      <dgm:prSet presAssocID="{290DF44B-5D37-4C71-AA17-0C290ED36C65}" presName="level3hierChild" presStyleCnt="0"/>
      <dgm:spPr/>
    </dgm:pt>
    <dgm:pt modelId="{CA51B29F-88FC-4479-AF35-CCCD10D22788}" type="pres">
      <dgm:prSet presAssocID="{661F4BEF-CB53-411F-9D16-3107EF67C47C}" presName="conn2-1" presStyleLbl="parChTrans1D4" presStyleIdx="1" presStyleCnt="8"/>
      <dgm:spPr/>
      <dgm:t>
        <a:bodyPr/>
        <a:p>
          <a:endParaRPr lang="zh-CN" altLang="en-US"/>
        </a:p>
      </dgm:t>
    </dgm:pt>
    <dgm:pt modelId="{E914F932-B29D-4DD8-9744-4E7D04965B95}" type="pres">
      <dgm:prSet presAssocID="{661F4BEF-CB53-411F-9D16-3107EF67C47C}" presName="connTx" presStyleLbl="parChTrans1D4" presStyleIdx="1" presStyleCnt="8"/>
      <dgm:spPr/>
      <dgm:t>
        <a:bodyPr/>
        <a:p>
          <a:endParaRPr lang="zh-CN" altLang="en-US"/>
        </a:p>
      </dgm:t>
    </dgm:pt>
    <dgm:pt modelId="{CCCFFBB5-5D32-4B74-8548-99D708F97D9C}" type="pres">
      <dgm:prSet presAssocID="{4B04B03A-4891-4D4A-9C3E-13AAB114DFBB}" presName="root2" presStyleCnt="0"/>
      <dgm:spPr/>
    </dgm:pt>
    <dgm:pt modelId="{56FDFE51-49A0-4C7B-9940-A134A9D83EA4}" type="pres">
      <dgm:prSet presAssocID="{4B04B03A-4891-4D4A-9C3E-13AAB114DFBB}" presName="LevelTwoTextNode" presStyleLbl="node4" presStyleIdx="1" presStyleCnt="8" custScaleX="260181">
        <dgm:presLayoutVars>
          <dgm:chPref val="3"/>
        </dgm:presLayoutVars>
      </dgm:prSet>
      <dgm:spPr/>
      <dgm:t>
        <a:bodyPr/>
        <a:p>
          <a:endParaRPr lang="zh-CN" altLang="en-US"/>
        </a:p>
      </dgm:t>
    </dgm:pt>
    <dgm:pt modelId="{42E47CD5-8E53-4A6E-9646-7CE31CA5CF51}" type="pres">
      <dgm:prSet presAssocID="{4B04B03A-4891-4D4A-9C3E-13AAB114DFBB}" presName="level3hierChild" presStyleCnt="0"/>
      <dgm:spPr/>
    </dgm:pt>
    <dgm:pt modelId="{FA2617CB-C2EF-44D3-8419-834FC350E5FA}" type="pres">
      <dgm:prSet presAssocID="{5D08D304-4641-4DE8-A599-4304B88C0E23}" presName="conn2-1" presStyleLbl="parChTrans1D4" presStyleIdx="2" presStyleCnt="8"/>
      <dgm:spPr/>
      <dgm:t>
        <a:bodyPr/>
        <a:p>
          <a:endParaRPr lang="zh-CN" altLang="en-US"/>
        </a:p>
      </dgm:t>
    </dgm:pt>
    <dgm:pt modelId="{4F2E2FBF-E10C-416A-A237-DDAD701BE7E3}" type="pres">
      <dgm:prSet presAssocID="{5D08D304-4641-4DE8-A599-4304B88C0E23}" presName="connTx" presStyleLbl="parChTrans1D4" presStyleIdx="2" presStyleCnt="8"/>
      <dgm:spPr/>
      <dgm:t>
        <a:bodyPr/>
        <a:p>
          <a:endParaRPr lang="zh-CN" altLang="en-US"/>
        </a:p>
      </dgm:t>
    </dgm:pt>
    <dgm:pt modelId="{0D594396-BD6A-48D5-906B-73BAB6D4F974}" type="pres">
      <dgm:prSet presAssocID="{B5BC24D4-D95D-4FB6-9467-E1ABEFA5B446}" presName="root2" presStyleCnt="0"/>
      <dgm:spPr/>
    </dgm:pt>
    <dgm:pt modelId="{8A227066-DF4E-4A18-BDF7-854317BAF9CD}" type="pres">
      <dgm:prSet presAssocID="{B5BC24D4-D95D-4FB6-9467-E1ABEFA5B446}" presName="LevelTwoTextNode" presStyleLbl="node4" presStyleIdx="2" presStyleCnt="8" custScaleX="260181">
        <dgm:presLayoutVars>
          <dgm:chPref val="3"/>
        </dgm:presLayoutVars>
      </dgm:prSet>
      <dgm:spPr/>
      <dgm:t>
        <a:bodyPr/>
        <a:p>
          <a:endParaRPr lang="zh-CN" altLang="en-US"/>
        </a:p>
      </dgm:t>
    </dgm:pt>
    <dgm:pt modelId="{68911CE3-CB69-4C9B-A9B0-49E2DEA29407}" type="pres">
      <dgm:prSet presAssocID="{B5BC24D4-D95D-4FB6-9467-E1ABEFA5B446}" presName="level3hierChild" presStyleCnt="0"/>
      <dgm:spPr/>
    </dgm:pt>
    <dgm:pt modelId="{00850712-A946-49AB-B0D7-8C1438FE0479}" type="pres">
      <dgm:prSet presAssocID="{28F5C9ED-93A6-42EF-8995-1E5BD6CCC8C9}" presName="conn2-1" presStyleLbl="parChTrans1D3" presStyleIdx="5" presStyleCnt="9"/>
      <dgm:spPr/>
      <dgm:t>
        <a:bodyPr/>
        <a:p>
          <a:endParaRPr lang="zh-CN" altLang="en-US"/>
        </a:p>
      </dgm:t>
    </dgm:pt>
    <dgm:pt modelId="{7C05D2F9-C331-4634-AF1C-BFF08B2B6D6F}" type="pres">
      <dgm:prSet presAssocID="{28F5C9ED-93A6-42EF-8995-1E5BD6CCC8C9}" presName="connTx" presStyleLbl="parChTrans1D3" presStyleIdx="5" presStyleCnt="9"/>
      <dgm:spPr/>
      <dgm:t>
        <a:bodyPr/>
        <a:p>
          <a:endParaRPr lang="zh-CN" altLang="en-US"/>
        </a:p>
      </dgm:t>
    </dgm:pt>
    <dgm:pt modelId="{2DD7AB43-EDE3-46A3-B7E1-0ABC03571DD3}" type="pres">
      <dgm:prSet presAssocID="{3202BC6D-0E59-4FDA-8565-DBA7AE43EF94}" presName="root2" presStyleCnt="0"/>
      <dgm:spPr/>
    </dgm:pt>
    <dgm:pt modelId="{5741EE57-00C5-4A12-9CED-BBD7BB20782D}" type="pres">
      <dgm:prSet presAssocID="{3202BC6D-0E59-4FDA-8565-DBA7AE43EF94}" presName="LevelTwoTextNode" presStyleLbl="node3" presStyleIdx="5" presStyleCnt="9" custScaleX="238750">
        <dgm:presLayoutVars>
          <dgm:chPref val="3"/>
        </dgm:presLayoutVars>
      </dgm:prSet>
      <dgm:spPr/>
      <dgm:t>
        <a:bodyPr/>
        <a:p>
          <a:endParaRPr lang="zh-CN" altLang="en-US"/>
        </a:p>
      </dgm:t>
    </dgm:pt>
    <dgm:pt modelId="{0C101BC4-439A-4DC5-95EF-9BFE94497F03}" type="pres">
      <dgm:prSet presAssocID="{3202BC6D-0E59-4FDA-8565-DBA7AE43EF94}" presName="level3hierChild" presStyleCnt="0"/>
      <dgm:spPr/>
    </dgm:pt>
    <dgm:pt modelId="{D118C958-475C-4545-8E4F-66287B977337}" type="pres">
      <dgm:prSet presAssocID="{AF634B31-3E64-4B14-AFF2-38809FE076DB}" presName="conn2-1" presStyleLbl="parChTrans1D4" presStyleIdx="3" presStyleCnt="8"/>
      <dgm:spPr/>
      <dgm:t>
        <a:bodyPr/>
        <a:p>
          <a:endParaRPr lang="zh-CN" altLang="en-US"/>
        </a:p>
      </dgm:t>
    </dgm:pt>
    <dgm:pt modelId="{993595D8-801E-48A2-B0FB-E47259A99270}" type="pres">
      <dgm:prSet presAssocID="{AF634B31-3E64-4B14-AFF2-38809FE076DB}" presName="connTx" presStyleLbl="parChTrans1D4" presStyleIdx="3" presStyleCnt="8"/>
      <dgm:spPr/>
      <dgm:t>
        <a:bodyPr/>
        <a:p>
          <a:endParaRPr lang="zh-CN" altLang="en-US"/>
        </a:p>
      </dgm:t>
    </dgm:pt>
    <dgm:pt modelId="{BB9A1DB7-DF68-464B-BBFC-B6BAA322F243}" type="pres">
      <dgm:prSet presAssocID="{634062FD-08C6-4099-AB9E-553CB1F0D12D}" presName="root2" presStyleCnt="0"/>
      <dgm:spPr/>
    </dgm:pt>
    <dgm:pt modelId="{64FB27D1-A539-4429-89D7-ABD6B3EA09FF}" type="pres">
      <dgm:prSet presAssocID="{634062FD-08C6-4099-AB9E-553CB1F0D12D}" presName="LevelTwoTextNode" presStyleLbl="node4" presStyleIdx="3" presStyleCnt="8" custScaleX="260181">
        <dgm:presLayoutVars>
          <dgm:chPref val="3"/>
        </dgm:presLayoutVars>
      </dgm:prSet>
      <dgm:spPr/>
      <dgm:t>
        <a:bodyPr/>
        <a:p>
          <a:endParaRPr lang="zh-CN" altLang="en-US"/>
        </a:p>
      </dgm:t>
    </dgm:pt>
    <dgm:pt modelId="{05863755-9CC4-48DB-A9D0-1A38F7ABDFCA}" type="pres">
      <dgm:prSet presAssocID="{634062FD-08C6-4099-AB9E-553CB1F0D12D}" presName="level3hierChild" presStyleCnt="0"/>
      <dgm:spPr/>
    </dgm:pt>
    <dgm:pt modelId="{526CB981-106C-4CBE-836D-CEAF0412AEB5}" type="pres">
      <dgm:prSet presAssocID="{2C4BE364-DA8E-461C-AFA3-9D2F272717BC}" presName="conn2-1" presStyleLbl="parChTrans1D4" presStyleIdx="4" presStyleCnt="8"/>
      <dgm:spPr/>
      <dgm:t>
        <a:bodyPr/>
        <a:p>
          <a:endParaRPr lang="zh-CN" altLang="en-US"/>
        </a:p>
      </dgm:t>
    </dgm:pt>
    <dgm:pt modelId="{54C9BC12-E64A-46CB-BCF5-620190D42164}" type="pres">
      <dgm:prSet presAssocID="{2C4BE364-DA8E-461C-AFA3-9D2F272717BC}" presName="connTx" presStyleLbl="parChTrans1D4" presStyleIdx="4" presStyleCnt="8"/>
      <dgm:spPr/>
      <dgm:t>
        <a:bodyPr/>
        <a:p>
          <a:endParaRPr lang="zh-CN" altLang="en-US"/>
        </a:p>
      </dgm:t>
    </dgm:pt>
    <dgm:pt modelId="{8373880B-07DB-4F5D-B37D-A329E6DF0896}" type="pres">
      <dgm:prSet presAssocID="{353DC0D4-5468-4140-90DC-E960C7D2A82C}" presName="root2" presStyleCnt="0"/>
      <dgm:spPr/>
    </dgm:pt>
    <dgm:pt modelId="{16728D0C-26BA-4157-8D80-AF37A3E76917}" type="pres">
      <dgm:prSet presAssocID="{353DC0D4-5468-4140-90DC-E960C7D2A82C}" presName="LevelTwoTextNode" presStyleLbl="node4" presStyleIdx="4" presStyleCnt="8" custScaleX="260181">
        <dgm:presLayoutVars>
          <dgm:chPref val="3"/>
        </dgm:presLayoutVars>
      </dgm:prSet>
      <dgm:spPr/>
      <dgm:t>
        <a:bodyPr/>
        <a:p>
          <a:endParaRPr lang="zh-CN" altLang="en-US"/>
        </a:p>
      </dgm:t>
    </dgm:pt>
    <dgm:pt modelId="{FDEEE4E8-16C7-4246-B0FC-ED97BA2EBAE8}" type="pres">
      <dgm:prSet presAssocID="{353DC0D4-5468-4140-90DC-E960C7D2A82C}" presName="level3hierChild" presStyleCnt="0"/>
      <dgm:spPr/>
    </dgm:pt>
    <dgm:pt modelId="{2F3AEBA6-AAD7-464F-BD3F-9146285FA14C}" type="pres">
      <dgm:prSet presAssocID="{3CE73455-6CDF-4021-9A54-B5D3CBFDD365}" presName="conn2-1" presStyleLbl="parChTrans1D3" presStyleIdx="6" presStyleCnt="9"/>
      <dgm:spPr/>
      <dgm:t>
        <a:bodyPr/>
        <a:p>
          <a:endParaRPr lang="zh-CN" altLang="en-US"/>
        </a:p>
      </dgm:t>
    </dgm:pt>
    <dgm:pt modelId="{5EB8005C-1D2E-4FAA-9FC0-B1D4045C2D28}" type="pres">
      <dgm:prSet presAssocID="{3CE73455-6CDF-4021-9A54-B5D3CBFDD365}" presName="connTx" presStyleLbl="parChTrans1D3" presStyleIdx="6" presStyleCnt="9"/>
      <dgm:spPr/>
      <dgm:t>
        <a:bodyPr/>
        <a:p>
          <a:endParaRPr lang="zh-CN" altLang="en-US"/>
        </a:p>
      </dgm:t>
    </dgm:pt>
    <dgm:pt modelId="{CC786AF2-0C92-45BE-8F48-3A97CA9030BE}" type="pres">
      <dgm:prSet presAssocID="{7A87DAC8-32E8-4826-B038-42DFC99239E2}" presName="root2" presStyleCnt="0"/>
      <dgm:spPr/>
    </dgm:pt>
    <dgm:pt modelId="{C44E7F71-91A4-4956-BFDE-6C7C5AC83867}" type="pres">
      <dgm:prSet presAssocID="{7A87DAC8-32E8-4826-B038-42DFC99239E2}" presName="LevelTwoTextNode" presStyleLbl="node3" presStyleIdx="6" presStyleCnt="9" custScaleX="238750">
        <dgm:presLayoutVars>
          <dgm:chPref val="3"/>
        </dgm:presLayoutVars>
      </dgm:prSet>
      <dgm:spPr/>
      <dgm:t>
        <a:bodyPr/>
        <a:p>
          <a:endParaRPr lang="zh-CN" altLang="en-US"/>
        </a:p>
      </dgm:t>
    </dgm:pt>
    <dgm:pt modelId="{35BC1259-3833-4A28-B180-F3F9277CD4AF}" type="pres">
      <dgm:prSet presAssocID="{7A87DAC8-32E8-4826-B038-42DFC99239E2}" presName="level3hierChild" presStyleCnt="0"/>
      <dgm:spPr/>
    </dgm:pt>
    <dgm:pt modelId="{326A3EBD-BE1A-42A3-BAD2-665AC5C0D948}" type="pres">
      <dgm:prSet presAssocID="{ADF37405-4B02-445B-824B-79F4A7C27F2B}" presName="conn2-1" presStyleLbl="parChTrans1D4" presStyleIdx="5" presStyleCnt="8"/>
      <dgm:spPr/>
      <dgm:t>
        <a:bodyPr/>
        <a:p>
          <a:endParaRPr lang="zh-CN" altLang="en-US"/>
        </a:p>
      </dgm:t>
    </dgm:pt>
    <dgm:pt modelId="{99254315-3D5F-458C-AFC0-0C1A19CF4B77}" type="pres">
      <dgm:prSet presAssocID="{ADF37405-4B02-445B-824B-79F4A7C27F2B}" presName="connTx" presStyleLbl="parChTrans1D4" presStyleIdx="5" presStyleCnt="8"/>
      <dgm:spPr/>
      <dgm:t>
        <a:bodyPr/>
        <a:p>
          <a:endParaRPr lang="zh-CN" altLang="en-US"/>
        </a:p>
      </dgm:t>
    </dgm:pt>
    <dgm:pt modelId="{2223A615-348D-4FBC-B0E9-09B86DCF5635}" type="pres">
      <dgm:prSet presAssocID="{614ECD14-81DE-4A89-A9A5-22D4A1E22ECA}" presName="root2" presStyleCnt="0"/>
      <dgm:spPr/>
    </dgm:pt>
    <dgm:pt modelId="{D016632F-5DF8-4C51-BDFB-46955BE898FF}" type="pres">
      <dgm:prSet presAssocID="{614ECD14-81DE-4A89-A9A5-22D4A1E22ECA}" presName="LevelTwoTextNode" presStyleLbl="node4" presStyleIdx="5" presStyleCnt="8" custScaleX="260181">
        <dgm:presLayoutVars>
          <dgm:chPref val="3"/>
        </dgm:presLayoutVars>
      </dgm:prSet>
      <dgm:spPr/>
      <dgm:t>
        <a:bodyPr/>
        <a:p>
          <a:endParaRPr lang="zh-CN" altLang="en-US"/>
        </a:p>
      </dgm:t>
    </dgm:pt>
    <dgm:pt modelId="{A16F5D34-C4B7-4A1F-B837-857FF30353A7}" type="pres">
      <dgm:prSet presAssocID="{614ECD14-81DE-4A89-A9A5-22D4A1E22ECA}" presName="level3hierChild" presStyleCnt="0"/>
      <dgm:spPr/>
    </dgm:pt>
    <dgm:pt modelId="{E6A5A57C-F31C-4CFE-A500-6A7D99BA9755}" type="pres">
      <dgm:prSet presAssocID="{3D2D728C-452F-4962-87C3-5BF85D145EDD}" presName="conn2-1" presStyleLbl="parChTrans1D4" presStyleIdx="6" presStyleCnt="8"/>
      <dgm:spPr/>
      <dgm:t>
        <a:bodyPr/>
        <a:p>
          <a:endParaRPr lang="zh-CN" altLang="en-US"/>
        </a:p>
      </dgm:t>
    </dgm:pt>
    <dgm:pt modelId="{B66023C6-F36D-4F9C-A89E-D4870EC76D08}" type="pres">
      <dgm:prSet presAssocID="{3D2D728C-452F-4962-87C3-5BF85D145EDD}" presName="connTx" presStyleLbl="parChTrans1D4" presStyleIdx="6" presStyleCnt="8"/>
      <dgm:spPr/>
      <dgm:t>
        <a:bodyPr/>
        <a:p>
          <a:endParaRPr lang="zh-CN" altLang="en-US"/>
        </a:p>
      </dgm:t>
    </dgm:pt>
    <dgm:pt modelId="{28834F5F-9DE1-4362-B2FA-D6493D02340E}" type="pres">
      <dgm:prSet presAssocID="{31A16D80-C0B4-4B85-949F-3759E8798D56}" presName="root2" presStyleCnt="0"/>
      <dgm:spPr/>
    </dgm:pt>
    <dgm:pt modelId="{1B611176-764D-4429-B991-CFBAFB6ADC38}" type="pres">
      <dgm:prSet presAssocID="{31A16D80-C0B4-4B85-949F-3759E8798D56}" presName="LevelTwoTextNode" presStyleLbl="node4" presStyleIdx="6" presStyleCnt="8" custScaleX="260181">
        <dgm:presLayoutVars>
          <dgm:chPref val="3"/>
        </dgm:presLayoutVars>
      </dgm:prSet>
      <dgm:spPr/>
      <dgm:t>
        <a:bodyPr/>
        <a:p>
          <a:endParaRPr lang="zh-CN" altLang="en-US"/>
        </a:p>
      </dgm:t>
    </dgm:pt>
    <dgm:pt modelId="{005C6B49-8581-48B2-ADEB-7470A3E6E9E9}" type="pres">
      <dgm:prSet presAssocID="{31A16D80-C0B4-4B85-949F-3759E8798D56}" presName="level3hierChild" presStyleCnt="0"/>
      <dgm:spPr/>
    </dgm:pt>
    <dgm:pt modelId="{4D3A10D0-14A0-41D9-BEDC-88F21BEED031}" type="pres">
      <dgm:prSet presAssocID="{21A27B9C-8A95-4F6A-88FB-BA8A2E1D2910}" presName="conn2-1" presStyleLbl="parChTrans1D3" presStyleIdx="7" presStyleCnt="9"/>
      <dgm:spPr/>
      <dgm:t>
        <a:bodyPr/>
        <a:p>
          <a:endParaRPr lang="zh-CN" altLang="en-US"/>
        </a:p>
      </dgm:t>
    </dgm:pt>
    <dgm:pt modelId="{5FC725BC-593B-4A82-832D-A8DAA14E92E8}" type="pres">
      <dgm:prSet presAssocID="{21A27B9C-8A95-4F6A-88FB-BA8A2E1D2910}" presName="connTx" presStyleLbl="parChTrans1D3" presStyleIdx="7" presStyleCnt="9"/>
      <dgm:spPr/>
      <dgm:t>
        <a:bodyPr/>
        <a:p>
          <a:endParaRPr lang="zh-CN" altLang="en-US"/>
        </a:p>
      </dgm:t>
    </dgm:pt>
    <dgm:pt modelId="{7149CE30-C2C4-4008-A71D-5BE069943A58}" type="pres">
      <dgm:prSet presAssocID="{2BF06D97-043C-45F6-9FE9-B34FC026734C}" presName="root2" presStyleCnt="0"/>
      <dgm:spPr/>
    </dgm:pt>
    <dgm:pt modelId="{AC88F382-C553-4106-B6DB-2A31D4C9ADB2}" type="pres">
      <dgm:prSet presAssocID="{2BF06D97-043C-45F6-9FE9-B34FC026734C}" presName="LevelTwoTextNode" presStyleLbl="node3" presStyleIdx="7" presStyleCnt="9" custScaleX="238750">
        <dgm:presLayoutVars>
          <dgm:chPref val="3"/>
        </dgm:presLayoutVars>
      </dgm:prSet>
      <dgm:spPr/>
      <dgm:t>
        <a:bodyPr/>
        <a:p>
          <a:endParaRPr lang="zh-CN" altLang="en-US"/>
        </a:p>
      </dgm:t>
    </dgm:pt>
    <dgm:pt modelId="{D694D088-071F-4547-9C00-7906BE3278A4}" type="pres">
      <dgm:prSet presAssocID="{2BF06D97-043C-45F6-9FE9-B34FC026734C}" presName="level3hierChild" presStyleCnt="0"/>
      <dgm:spPr/>
    </dgm:pt>
    <dgm:pt modelId="{DC91A123-B5E1-4877-AF08-7078B595E12A}" type="pres">
      <dgm:prSet presAssocID="{9FE95818-3EC8-40A7-BBDB-217B5E6067C9}" presName="conn2-1" presStyleLbl="parChTrans1D4" presStyleIdx="7" presStyleCnt="8"/>
      <dgm:spPr/>
      <dgm:t>
        <a:bodyPr/>
        <a:p>
          <a:endParaRPr lang="zh-CN" altLang="en-US"/>
        </a:p>
      </dgm:t>
    </dgm:pt>
    <dgm:pt modelId="{2C639462-65EB-4364-9E7B-B97E6C099A54}" type="pres">
      <dgm:prSet presAssocID="{9FE95818-3EC8-40A7-BBDB-217B5E6067C9}" presName="connTx" presStyleLbl="parChTrans1D4" presStyleIdx="7" presStyleCnt="8"/>
      <dgm:spPr/>
      <dgm:t>
        <a:bodyPr/>
        <a:p>
          <a:endParaRPr lang="zh-CN" altLang="en-US"/>
        </a:p>
      </dgm:t>
    </dgm:pt>
    <dgm:pt modelId="{F005FB4A-E060-4AEF-8431-99A9D42ABE0D}" type="pres">
      <dgm:prSet presAssocID="{97435966-1428-4B32-963B-3AE845FEC114}" presName="root2" presStyleCnt="0"/>
      <dgm:spPr/>
    </dgm:pt>
    <dgm:pt modelId="{6DFB2743-1C13-48F7-B879-5BAED47CC006}" type="pres">
      <dgm:prSet presAssocID="{97435966-1428-4B32-963B-3AE845FEC114}" presName="LevelTwoTextNode" presStyleLbl="node4" presStyleIdx="7" presStyleCnt="8" custScaleX="260181">
        <dgm:presLayoutVars>
          <dgm:chPref val="3"/>
        </dgm:presLayoutVars>
      </dgm:prSet>
      <dgm:spPr/>
      <dgm:t>
        <a:bodyPr/>
        <a:p>
          <a:endParaRPr lang="zh-CN" altLang="en-US"/>
        </a:p>
      </dgm:t>
    </dgm:pt>
    <dgm:pt modelId="{257107F8-A954-4C80-98C1-AB1BC892A2B3}" type="pres">
      <dgm:prSet presAssocID="{97435966-1428-4B32-963B-3AE845FEC114}" presName="level3hierChild" presStyleCnt="0"/>
      <dgm:spPr/>
    </dgm:pt>
    <dgm:pt modelId="{4832F793-41C1-42E7-A6FC-E036D24ECCE3}" type="pres">
      <dgm:prSet presAssocID="{AD67FA5F-F629-47A6-AAD4-BAD4638E054A}" presName="conn2-1" presStyleLbl="parChTrans1D2" presStyleIdx="2" presStyleCnt="3"/>
      <dgm:spPr/>
      <dgm:t>
        <a:bodyPr/>
        <a:p>
          <a:endParaRPr lang="zh-CN" altLang="en-US"/>
        </a:p>
      </dgm:t>
    </dgm:pt>
    <dgm:pt modelId="{48CF22B3-B390-47A5-BC5F-0ED47AC07859}" type="pres">
      <dgm:prSet presAssocID="{AD67FA5F-F629-47A6-AAD4-BAD4638E054A}" presName="connTx" presStyleLbl="parChTrans1D2" presStyleIdx="2" presStyleCnt="3"/>
      <dgm:spPr/>
      <dgm:t>
        <a:bodyPr/>
        <a:p>
          <a:endParaRPr lang="zh-CN" altLang="en-US"/>
        </a:p>
      </dgm:t>
    </dgm:pt>
    <dgm:pt modelId="{6F2FD1F1-D957-4FF8-8E87-52D97DD67F5A}" type="pres">
      <dgm:prSet presAssocID="{5BD384F7-C94A-4B95-AE3A-FAC74264BE51}" presName="root2" presStyleCnt="0"/>
      <dgm:spPr/>
    </dgm:pt>
    <dgm:pt modelId="{FAF6A39F-6E17-4BCB-B03F-D58D4BA7E9B2}" type="pres">
      <dgm:prSet presAssocID="{5BD384F7-C94A-4B95-AE3A-FAC74264BE51}" presName="LevelTwoTextNode" presStyleLbl="node2" presStyleIdx="2" presStyleCnt="3" custScaleX="233218">
        <dgm:presLayoutVars>
          <dgm:chPref val="3"/>
        </dgm:presLayoutVars>
      </dgm:prSet>
      <dgm:spPr/>
      <dgm:t>
        <a:bodyPr/>
        <a:p>
          <a:endParaRPr lang="zh-CN" altLang="en-US"/>
        </a:p>
      </dgm:t>
    </dgm:pt>
    <dgm:pt modelId="{A690D011-5509-49AD-8537-777F7F36CFD9}" type="pres">
      <dgm:prSet presAssocID="{5BD384F7-C94A-4B95-AE3A-FAC74264BE51}" presName="level3hierChild" presStyleCnt="0"/>
      <dgm:spPr/>
    </dgm:pt>
    <dgm:pt modelId="{1B113D66-2C06-4624-AA05-78F65E8FBE8F}" type="pres">
      <dgm:prSet presAssocID="{5AF0CF35-5D39-4064-8B74-AB7E652ED964}" presName="conn2-1" presStyleLbl="parChTrans1D3" presStyleIdx="8" presStyleCnt="9"/>
      <dgm:spPr/>
      <dgm:t>
        <a:bodyPr/>
        <a:p>
          <a:endParaRPr lang="zh-CN" altLang="en-US"/>
        </a:p>
      </dgm:t>
    </dgm:pt>
    <dgm:pt modelId="{2FE6CF2B-F899-41DE-9FF2-869A106EE5C6}" type="pres">
      <dgm:prSet presAssocID="{5AF0CF35-5D39-4064-8B74-AB7E652ED964}" presName="connTx" presStyleLbl="parChTrans1D3" presStyleIdx="8" presStyleCnt="9"/>
      <dgm:spPr/>
      <dgm:t>
        <a:bodyPr/>
        <a:p>
          <a:endParaRPr lang="zh-CN" altLang="en-US"/>
        </a:p>
      </dgm:t>
    </dgm:pt>
    <dgm:pt modelId="{1FB3D7CD-8F25-408A-9C8E-6A0512D0C205}" type="pres">
      <dgm:prSet presAssocID="{695CA892-9ABB-4695-8928-73B3B69B5A53}" presName="root2" presStyleCnt="0"/>
      <dgm:spPr/>
    </dgm:pt>
    <dgm:pt modelId="{34BEADDB-D52D-4877-9BDD-B0AD8C94BF88}" type="pres">
      <dgm:prSet presAssocID="{695CA892-9ABB-4695-8928-73B3B69B5A53}" presName="LevelTwoTextNode" presStyleLbl="node3" presStyleIdx="8" presStyleCnt="9" custScaleX="238750">
        <dgm:presLayoutVars>
          <dgm:chPref val="3"/>
        </dgm:presLayoutVars>
      </dgm:prSet>
      <dgm:spPr/>
      <dgm:t>
        <a:bodyPr/>
        <a:p>
          <a:endParaRPr lang="zh-CN" altLang="en-US"/>
        </a:p>
      </dgm:t>
    </dgm:pt>
    <dgm:pt modelId="{808B69CE-58CF-4783-A6D4-551664623B42}" type="pres">
      <dgm:prSet presAssocID="{695CA892-9ABB-4695-8928-73B3B69B5A53}" presName="level3hierChild" presStyleCnt="0"/>
      <dgm:spPr/>
    </dgm:pt>
  </dgm:ptLst>
  <dgm:cxnLst>
    <dgm:cxn modelId="{DDD2113D-BE7F-B74D-A9B3-F1F490667358}" type="presOf" srcId="{5AF0CF35-5D39-4064-8B74-AB7E652ED964}" destId="{1B113D66-2C06-4624-AA05-78F65E8FBE8F}" srcOrd="0" destOrd="0" presId="urn:microsoft.com/office/officeart/2005/8/layout/hierarchy2#1"/>
    <dgm:cxn modelId="{0A61A8CE-7E40-584E-9FB1-249F7F39985D}" type="presOf" srcId="{D54C7D07-8289-40E0-9349-5897DE77F0DD}" destId="{F57461D9-1094-4EC1-BDBA-528A4C66C9F0}" srcOrd="0" destOrd="0" presId="urn:microsoft.com/office/officeart/2005/8/layout/hierarchy2#1"/>
    <dgm:cxn modelId="{E95B5813-A8C5-8047-86F3-7795A60C7365}" type="presOf" srcId="{661F4BEF-CB53-411F-9D16-3107EF67C47C}" destId="{CA51B29F-88FC-4479-AF35-CCCD10D22788}" srcOrd="0" destOrd="0" presId="urn:microsoft.com/office/officeart/2005/8/layout/hierarchy2#1"/>
    <dgm:cxn modelId="{044C5141-49F1-4B4E-B4A4-719F5B1AE2B6}" type="presOf" srcId="{28F5C9ED-93A6-42EF-8995-1E5BD6CCC8C9}" destId="{7C05D2F9-C331-4634-AF1C-BFF08B2B6D6F}" srcOrd="1" destOrd="0" presId="urn:microsoft.com/office/officeart/2005/8/layout/hierarchy2#1"/>
    <dgm:cxn modelId="{13EF88C3-4B72-5740-9E0D-C1E6623CEFCA}" type="presOf" srcId="{2BF06D97-043C-45F6-9FE9-B34FC026734C}" destId="{AC88F382-C553-4106-B6DB-2A31D4C9ADB2}" srcOrd="0" destOrd="0" presId="urn:microsoft.com/office/officeart/2005/8/layout/hierarchy2#1"/>
    <dgm:cxn modelId="{5991663F-B858-486A-A2FE-D24D3439BB3D}" srcId="{2BF06D97-043C-45F6-9FE9-B34FC026734C}" destId="{97435966-1428-4B32-963B-3AE845FEC114}" srcOrd="0" destOrd="0" parTransId="{9FE95818-3EC8-40A7-BBDB-217B5E6067C9}" sibTransId="{5E6C0664-65FC-4248-B01D-6BC859CFD651}"/>
    <dgm:cxn modelId="{CFB21979-F977-664D-AA52-7459A4888763}" type="presOf" srcId="{4B04B03A-4891-4D4A-9C3E-13AAB114DFBB}" destId="{56FDFE51-49A0-4C7B-9940-A134A9D83EA4}" srcOrd="0" destOrd="0" presId="urn:microsoft.com/office/officeart/2005/8/layout/hierarchy2#1"/>
    <dgm:cxn modelId="{A95C9180-6100-6B45-99DF-6963C7A28525}" type="presOf" srcId="{60C5501C-4089-4252-9DAC-9DFE9D2A2442}" destId="{00AF9919-3773-42A6-B0ED-B08ADC70C6D8}" srcOrd="1" destOrd="0" presId="urn:microsoft.com/office/officeart/2005/8/layout/hierarchy2#1"/>
    <dgm:cxn modelId="{62BBB97E-0F12-CD4B-B01C-27DAF18C0662}" type="presOf" srcId="{756BDDAC-A8FC-4CCB-99A4-7F6F9EFA874C}" destId="{4D3014C5-9FD5-48E1-913D-95D170078266}" srcOrd="0" destOrd="0" presId="urn:microsoft.com/office/officeart/2005/8/layout/hierarchy2#1"/>
    <dgm:cxn modelId="{7F86999E-C61C-B94B-853A-3EF64CD35103}" type="presOf" srcId="{39335FCA-ED82-47B0-9EB7-B8C5257B06C3}" destId="{B36E5410-19B7-424D-8055-8ADEF8E757B0}" srcOrd="1" destOrd="0" presId="urn:microsoft.com/office/officeart/2005/8/layout/hierarchy2#1"/>
    <dgm:cxn modelId="{CC989594-81A8-4F30-8FBE-C73499FE1753}" srcId="{F69AE8D8-EA06-43B9-AE3D-E3B4DE6FFE66}" destId="{5BD384F7-C94A-4B95-AE3A-FAC74264BE51}" srcOrd="2" destOrd="0" parTransId="{AD67FA5F-F629-47A6-AAD4-BAD4638E054A}" sibTransId="{FE881363-B6FF-401B-A6F2-645E9AD4D301}"/>
    <dgm:cxn modelId="{C72E5FEF-DACF-4ED3-A3F4-EA01469C4397}" srcId="{7A87DAC8-32E8-4826-B038-42DFC99239E2}" destId="{31A16D80-C0B4-4B85-949F-3759E8798D56}" srcOrd="1" destOrd="0" parTransId="{3D2D728C-452F-4962-87C3-5BF85D145EDD}" sibTransId="{0DCF734F-CD28-42CE-B8F2-E9ACC5726FB2}"/>
    <dgm:cxn modelId="{B42E80F2-AA94-FC45-9C85-118C970A3CE9}" type="presOf" srcId="{AC043ED0-31B5-457F-8DB7-2CE5BF2E4C97}" destId="{C8AE1877-5F70-4D88-A2E8-C87BC340F683}" srcOrd="0" destOrd="0" presId="urn:microsoft.com/office/officeart/2005/8/layout/hierarchy2#1"/>
    <dgm:cxn modelId="{A417F49F-2630-47C2-AF2D-212DD6424537}" srcId="{F69AE8D8-EA06-43B9-AE3D-E3B4DE6FFE66}" destId="{BA4BAC68-DD9A-42FF-8115-633BD2246EAB}" srcOrd="1" destOrd="0" parTransId="{C94F3CFA-7A0E-4A84-903F-3293738EAA57}" sibTransId="{11179CC6-9997-43F0-9BCE-2B58A9547A96}"/>
    <dgm:cxn modelId="{A0FFDF6B-9C39-7F43-98B7-B6C086D4B500}" type="presOf" srcId="{F762DA7B-BB9B-4C13-92EC-B5679A3A45C0}" destId="{73211224-288A-4AE6-8DAB-DA6C3B00B4D9}" srcOrd="0" destOrd="0" presId="urn:microsoft.com/office/officeart/2005/8/layout/hierarchy2#1"/>
    <dgm:cxn modelId="{588E223B-4CDC-2842-A498-18D7F7C893D7}" type="presOf" srcId="{AF634B31-3E64-4B14-AFF2-38809FE076DB}" destId="{993595D8-801E-48A2-B0FB-E47259A99270}" srcOrd="1" destOrd="0" presId="urn:microsoft.com/office/officeart/2005/8/layout/hierarchy2#1"/>
    <dgm:cxn modelId="{4508C103-C73A-4296-B056-3742BEDBE57B}" srcId="{BB93EE21-1367-4E52-B799-E1D4A0E365A2}" destId="{B5BC24D4-D95D-4FB6-9467-E1ABEFA5B446}" srcOrd="2" destOrd="0" parTransId="{5D08D304-4641-4DE8-A599-4304B88C0E23}" sibTransId="{7A9D0F9C-C985-4C42-B365-F882EEDAE230}"/>
    <dgm:cxn modelId="{A8B12E58-8714-488C-B47F-09DD60FA87B3}" srcId="{F69AE8D8-EA06-43B9-AE3D-E3B4DE6FFE66}" destId="{8AE354F6-3BCF-43F4-9618-63A40C7C0DE5}" srcOrd="0" destOrd="0" parTransId="{39335FCA-ED82-47B0-9EB7-B8C5257B06C3}" sibTransId="{02AB3177-BDD3-4511-946F-BE18DB059CA7}"/>
    <dgm:cxn modelId="{E6F2BC72-FDD3-DD41-9E47-21883D731601}" type="presOf" srcId="{AC043ED0-31B5-457F-8DB7-2CE5BF2E4C97}" destId="{994A1864-4D94-4570-A093-6E5E494612F7}" srcOrd="1" destOrd="0" presId="urn:microsoft.com/office/officeart/2005/8/layout/hierarchy2#1"/>
    <dgm:cxn modelId="{EB291428-E6F9-4FBD-88E6-A0835C1306A1}" srcId="{8AE354F6-3BCF-43F4-9618-63A40C7C0DE5}" destId="{D54C7D07-8289-40E0-9349-5897DE77F0DD}" srcOrd="3" destOrd="0" parTransId="{61FDCFFE-24B4-4E05-8D1F-6ABC78A8AB2F}" sibTransId="{6363DF66-522E-426C-B024-72FA03B58106}"/>
    <dgm:cxn modelId="{A7DA4335-071C-CF44-A18F-30224A4E2F3C}" type="presOf" srcId="{61FDCFFE-24B4-4E05-8D1F-6ABC78A8AB2F}" destId="{268BB60B-C2CB-47FF-A362-7BC3C567CAD7}" srcOrd="1" destOrd="0" presId="urn:microsoft.com/office/officeart/2005/8/layout/hierarchy2#1"/>
    <dgm:cxn modelId="{429BAD8A-B23A-5D4F-BA8F-B4774F3E62DE}" type="presOf" srcId="{634062FD-08C6-4099-AB9E-553CB1F0D12D}" destId="{64FB27D1-A539-4429-89D7-ABD6B3EA09FF}" srcOrd="0" destOrd="0" presId="urn:microsoft.com/office/officeart/2005/8/layout/hierarchy2#1"/>
    <dgm:cxn modelId="{8DB66B16-12BE-D043-8704-E5BBE6087156}" type="presOf" srcId="{3202BC6D-0E59-4FDA-8565-DBA7AE43EF94}" destId="{5741EE57-00C5-4A12-9CED-BBD7BB20782D}" srcOrd="0" destOrd="0" presId="urn:microsoft.com/office/officeart/2005/8/layout/hierarchy2#1"/>
    <dgm:cxn modelId="{25870580-ADB9-B641-B48E-EE0CE5515E1E}" type="presOf" srcId="{BA4BAC68-DD9A-42FF-8115-633BD2246EAB}" destId="{CC052B6D-79A8-4D7B-BA79-EAB19D52CE84}" srcOrd="0" destOrd="0" presId="urn:microsoft.com/office/officeart/2005/8/layout/hierarchy2#1"/>
    <dgm:cxn modelId="{F6F2CE71-022D-D54F-B884-2DF74E236B77}" type="presOf" srcId="{5D08D304-4641-4DE8-A599-4304B88C0E23}" destId="{FA2617CB-C2EF-44D3-8419-834FC350E5FA}" srcOrd="0" destOrd="0" presId="urn:microsoft.com/office/officeart/2005/8/layout/hierarchy2#1"/>
    <dgm:cxn modelId="{BD91821F-BF46-AC4B-B10A-21432E476E7E}" type="presOf" srcId="{97435966-1428-4B32-963B-3AE845FEC114}" destId="{6DFB2743-1C13-48F7-B879-5BAED47CC006}" srcOrd="0" destOrd="0" presId="urn:microsoft.com/office/officeart/2005/8/layout/hierarchy2#1"/>
    <dgm:cxn modelId="{0CCC09CB-E633-B345-848D-9F7014208F4C}" type="presOf" srcId="{9FE95818-3EC8-40A7-BBDB-217B5E6067C9}" destId="{DC91A123-B5E1-4877-AF08-7078B595E12A}" srcOrd="0" destOrd="0" presId="urn:microsoft.com/office/officeart/2005/8/layout/hierarchy2#1"/>
    <dgm:cxn modelId="{E9584858-7C20-41C1-8D02-6E0092D16343}" srcId="{BB93EE21-1367-4E52-B799-E1D4A0E365A2}" destId="{290DF44B-5D37-4C71-AA17-0C290ED36C65}" srcOrd="0" destOrd="0" parTransId="{9016E751-498A-4BE1-976B-7C157CBDE287}" sibTransId="{1FB04D4C-081A-4E03-AD75-5A4C967D76D5}"/>
    <dgm:cxn modelId="{BD4AD4A9-3202-0347-AE16-4749EA545B8F}" type="presOf" srcId="{353DC0D4-5468-4140-90DC-E960C7D2A82C}" destId="{16728D0C-26BA-4157-8D80-AF37A3E76917}" srcOrd="0" destOrd="0" presId="urn:microsoft.com/office/officeart/2005/8/layout/hierarchy2#1"/>
    <dgm:cxn modelId="{3B89A4ED-8FDB-A64E-AF8A-A7448709B7D4}" type="presOf" srcId="{1AF623E4-FF57-4D94-896B-8CCA995C13A8}" destId="{9932971E-8493-4197-A25A-4F3179EA27D7}" srcOrd="0" destOrd="0" presId="urn:microsoft.com/office/officeart/2005/8/layout/hierarchy2#1"/>
    <dgm:cxn modelId="{925FF253-8A69-0143-9252-80E73BDC9825}" type="presOf" srcId="{3AB5439C-19FA-46BF-BE79-21D143A4473B}" destId="{7E0A12A6-155F-4C00-B088-28AB034CFC20}" srcOrd="0" destOrd="0" presId="urn:microsoft.com/office/officeart/2005/8/layout/hierarchy2#1"/>
    <dgm:cxn modelId="{48AAA4D4-E952-E143-98CE-F8E666A1BE03}" type="presOf" srcId="{9016E751-498A-4BE1-976B-7C157CBDE287}" destId="{DC16AD09-E789-4B21-8A8F-E9F3B5510391}" srcOrd="0" destOrd="0" presId="urn:microsoft.com/office/officeart/2005/8/layout/hierarchy2#1"/>
    <dgm:cxn modelId="{4CFDE2C1-5674-B349-A1CD-FC62B73D92D4}" type="presOf" srcId="{ADF37405-4B02-445B-824B-79F4A7C27F2B}" destId="{99254315-3D5F-458C-AFC0-0C1A19CF4B77}" srcOrd="1" destOrd="0" presId="urn:microsoft.com/office/officeart/2005/8/layout/hierarchy2#1"/>
    <dgm:cxn modelId="{523133EE-25BC-40A6-B6DB-B296E26D01B8}" srcId="{BB93EE21-1367-4E52-B799-E1D4A0E365A2}" destId="{4B04B03A-4891-4D4A-9C3E-13AAB114DFBB}" srcOrd="1" destOrd="0" parTransId="{661F4BEF-CB53-411F-9D16-3107EF67C47C}" sibTransId="{D3647A16-BB76-4B47-9AF9-55CB56EBD65B}"/>
    <dgm:cxn modelId="{DCB19E1E-76C1-6B45-9619-C635BFAA5E4C}" type="presOf" srcId="{BB93EE21-1367-4E52-B799-E1D4A0E365A2}" destId="{6576D376-3D3B-4754-8FA1-C284B8C940A6}" srcOrd="0" destOrd="0" presId="urn:microsoft.com/office/officeart/2005/8/layout/hierarchy2#1"/>
    <dgm:cxn modelId="{FBA7E4C8-47FA-2142-BD4E-7BDDCE3425AF}" type="presOf" srcId="{614ECD14-81DE-4A89-A9A5-22D4A1E22ECA}" destId="{D016632F-5DF8-4C51-BDFB-46955BE898FF}" srcOrd="0" destOrd="0" presId="urn:microsoft.com/office/officeart/2005/8/layout/hierarchy2#1"/>
    <dgm:cxn modelId="{763EFB77-3DAF-5B4E-B091-8671174ABC83}" type="presOf" srcId="{F69AE8D8-EA06-43B9-AE3D-E3B4DE6FFE66}" destId="{2191F857-E82C-4EE0-9A74-D9C9E7CC24D4}" srcOrd="0" destOrd="0" presId="urn:microsoft.com/office/officeart/2005/8/layout/hierarchy2#1"/>
    <dgm:cxn modelId="{133F8EC5-E886-544F-A0A1-42A35BCFCB3E}" type="presOf" srcId="{9FE95818-3EC8-40A7-BBDB-217B5E6067C9}" destId="{2C639462-65EB-4364-9E7B-B97E6C099A54}" srcOrd="1" destOrd="0" presId="urn:microsoft.com/office/officeart/2005/8/layout/hierarchy2#1"/>
    <dgm:cxn modelId="{4E333C8B-11EE-0F46-BCF8-39DB31DE1DD5}" type="presOf" srcId="{5AF0CF35-5D39-4064-8B74-AB7E652ED964}" destId="{2FE6CF2B-F899-41DE-9FF2-869A106EE5C6}" srcOrd="1" destOrd="0" presId="urn:microsoft.com/office/officeart/2005/8/layout/hierarchy2#1"/>
    <dgm:cxn modelId="{0BDBA864-8A8C-5048-B3F3-7DD05A4248F4}" type="presOf" srcId="{7A87DAC8-32E8-4826-B038-42DFC99239E2}" destId="{C44E7F71-91A4-4956-BFDE-6C7C5AC83867}" srcOrd="0" destOrd="0" presId="urn:microsoft.com/office/officeart/2005/8/layout/hierarchy2#1"/>
    <dgm:cxn modelId="{C5FD1CAD-0449-174D-B432-D5CA9753DC71}" type="presOf" srcId="{661F4BEF-CB53-411F-9D16-3107EF67C47C}" destId="{E914F932-B29D-4DD8-9744-4E7D04965B95}" srcOrd="1" destOrd="0" presId="urn:microsoft.com/office/officeart/2005/8/layout/hierarchy2#1"/>
    <dgm:cxn modelId="{2FBB0EE7-8821-6F4D-AD83-E66459A05E60}" type="presOf" srcId="{C94F3CFA-7A0E-4A84-903F-3293738EAA57}" destId="{A844B496-5F1E-4631-87F6-FBE03B988978}" srcOrd="0" destOrd="0" presId="urn:microsoft.com/office/officeart/2005/8/layout/hierarchy2#1"/>
    <dgm:cxn modelId="{1ED73C1C-30D1-E541-9928-EEA23B3A6150}" type="presOf" srcId="{6671F6CA-178D-415B-8D1D-ACBE08A01AA5}" destId="{18D8A29B-8FA2-427D-996C-FB32ACAABD7F}" srcOrd="0" destOrd="0" presId="urn:microsoft.com/office/officeart/2005/8/layout/hierarchy2#1"/>
    <dgm:cxn modelId="{B403F1AB-1ACC-4936-BF85-881BB4950D95}" srcId="{BA4BAC68-DD9A-42FF-8115-633BD2246EAB}" destId="{2BF06D97-043C-45F6-9FE9-B34FC026734C}" srcOrd="3" destOrd="0" parTransId="{21A27B9C-8A95-4F6A-88FB-BA8A2E1D2910}" sibTransId="{A71E9816-6E49-4388-A129-10B618487FBB}"/>
    <dgm:cxn modelId="{9C92309C-D36A-4453-BEDE-6E30562EBFD5}" srcId="{BA4BAC68-DD9A-42FF-8115-633BD2246EAB}" destId="{BB93EE21-1367-4E52-B799-E1D4A0E365A2}" srcOrd="0" destOrd="0" parTransId="{60C5501C-4089-4252-9DAC-9DFE9D2A2442}" sibTransId="{63D7A86A-2826-4B8C-8F50-98E2B50E5BE3}"/>
    <dgm:cxn modelId="{938F1068-485C-4382-9BF4-580D3F08A9C4}" srcId="{BA4BAC68-DD9A-42FF-8115-633BD2246EAB}" destId="{7A87DAC8-32E8-4826-B038-42DFC99239E2}" srcOrd="2" destOrd="0" parTransId="{3CE73455-6CDF-4021-9A54-B5D3CBFDD365}" sibTransId="{AADD2E25-5463-4F71-8223-3CE360DF8106}"/>
    <dgm:cxn modelId="{F2309994-4C03-4949-AA51-4187885E6C89}" type="presOf" srcId="{AF634B31-3E64-4B14-AFF2-38809FE076DB}" destId="{D118C958-475C-4545-8E4F-66287B977337}" srcOrd="0" destOrd="0" presId="urn:microsoft.com/office/officeart/2005/8/layout/hierarchy2#1"/>
    <dgm:cxn modelId="{21690CEC-2B21-064D-8D8A-59B5716F7200}" type="presOf" srcId="{60C5501C-4089-4252-9DAC-9DFE9D2A2442}" destId="{2CC614F7-1782-4273-95C5-EFEAED6DBCF5}" srcOrd="0" destOrd="0" presId="urn:microsoft.com/office/officeart/2005/8/layout/hierarchy2#1"/>
    <dgm:cxn modelId="{8AF88319-AE64-0245-AB2E-05A24B6F6AC1}" type="presOf" srcId="{5BD384F7-C94A-4B95-AE3A-FAC74264BE51}" destId="{FAF6A39F-6E17-4BCB-B03F-D58D4BA7E9B2}" srcOrd="0" destOrd="0" presId="urn:microsoft.com/office/officeart/2005/8/layout/hierarchy2#1"/>
    <dgm:cxn modelId="{AE5B1587-14B0-3F4C-9117-369A8011EE3B}" type="presOf" srcId="{21A27B9C-8A95-4F6A-88FB-BA8A2E1D2910}" destId="{5FC725BC-593B-4A82-832D-A8DAA14E92E8}" srcOrd="1" destOrd="0" presId="urn:microsoft.com/office/officeart/2005/8/layout/hierarchy2#1"/>
    <dgm:cxn modelId="{BF4497F5-9AF0-5448-A0F0-FC45B98D7003}" type="presOf" srcId="{6671F6CA-178D-415B-8D1D-ACBE08A01AA5}" destId="{3EBB7894-6D39-4A65-9E48-84E0357E49F6}" srcOrd="1" destOrd="0" presId="urn:microsoft.com/office/officeart/2005/8/layout/hierarchy2#1"/>
    <dgm:cxn modelId="{5F2B6DEA-8648-CC4C-87DC-7D24954DB1D7}" type="presOf" srcId="{2C4BE364-DA8E-461C-AFA3-9D2F272717BC}" destId="{526CB981-106C-4CBE-836D-CEAF0412AEB5}" srcOrd="0" destOrd="0" presId="urn:microsoft.com/office/officeart/2005/8/layout/hierarchy2#1"/>
    <dgm:cxn modelId="{43F24029-10B4-44AD-94AC-67FCA5D25B0A}" srcId="{8AE354F6-3BCF-43F4-9618-63A40C7C0DE5}" destId="{1AF623E4-FF57-4D94-896B-8CCA995C13A8}" srcOrd="0" destOrd="0" parTransId="{AC043ED0-31B5-457F-8DB7-2CE5BF2E4C97}" sibTransId="{B350364E-C875-4D50-AFDA-E8485DA79796}"/>
    <dgm:cxn modelId="{5BEB1194-88E4-B746-8713-9761EF29981D}" type="presOf" srcId="{3CE73455-6CDF-4021-9A54-B5D3CBFDD365}" destId="{5EB8005C-1D2E-4FAA-9FC0-B1D4045C2D28}" srcOrd="1" destOrd="0" presId="urn:microsoft.com/office/officeart/2005/8/layout/hierarchy2#1"/>
    <dgm:cxn modelId="{76476188-48A1-8841-A777-6E9D39E4E974}" type="presOf" srcId="{28F5C9ED-93A6-42EF-8995-1E5BD6CCC8C9}" destId="{00850712-A946-49AB-B0D7-8C1438FE0479}" srcOrd="0" destOrd="0" presId="urn:microsoft.com/office/officeart/2005/8/layout/hierarchy2#1"/>
    <dgm:cxn modelId="{FA7CA829-D002-4B47-9A4F-858D7E9A733C}" type="presOf" srcId="{3D2D728C-452F-4962-87C3-5BF85D145EDD}" destId="{E6A5A57C-F31C-4CFE-A500-6A7D99BA9755}" srcOrd="0" destOrd="0" presId="urn:microsoft.com/office/officeart/2005/8/layout/hierarchy2#1"/>
    <dgm:cxn modelId="{5E9CEBB3-91E9-4CAA-B163-2E55918D66C5}" srcId="{3202BC6D-0E59-4FDA-8565-DBA7AE43EF94}" destId="{353DC0D4-5468-4140-90DC-E960C7D2A82C}" srcOrd="1" destOrd="0" parTransId="{2C4BE364-DA8E-461C-AFA3-9D2F272717BC}" sibTransId="{E6CC2018-2F63-4317-8B5E-80E655AF68FA}"/>
    <dgm:cxn modelId="{A1961FF2-EFCB-5F4F-B3CC-B79384513CFC}" type="presOf" srcId="{9016E751-498A-4BE1-976B-7C157CBDE287}" destId="{477EA161-D1C4-430B-AB86-1B7A30523994}" srcOrd="1" destOrd="0" presId="urn:microsoft.com/office/officeart/2005/8/layout/hierarchy2#1"/>
    <dgm:cxn modelId="{6E6DCC6D-F4B0-2A43-A3F0-08D36BEAE6A4}" type="presOf" srcId="{31A16D80-C0B4-4B85-949F-3759E8798D56}" destId="{1B611176-764D-4429-B991-CFBAFB6ADC38}" srcOrd="0" destOrd="0" presId="urn:microsoft.com/office/officeart/2005/8/layout/hierarchy2#1"/>
    <dgm:cxn modelId="{43E69C3A-B515-024D-8ED8-24DF135BE291}" type="presOf" srcId="{4A3545A4-1F95-46D5-A270-87D4CA00A9A1}" destId="{3EB814F2-ECDF-43F0-A312-E4AE663D231D}" srcOrd="0" destOrd="0" presId="urn:microsoft.com/office/officeart/2005/8/layout/hierarchy2#1"/>
    <dgm:cxn modelId="{D01C7957-6B5B-ED45-B642-E7581C8C8CAE}" type="presOf" srcId="{AD67FA5F-F629-47A6-AAD4-BAD4638E054A}" destId="{48CF22B3-B390-47A5-BC5F-0ED47AC07859}" srcOrd="1" destOrd="0" presId="urn:microsoft.com/office/officeart/2005/8/layout/hierarchy2#1"/>
    <dgm:cxn modelId="{A2BCF3E0-7F1B-43F5-ABA2-3482D1343BBF}" srcId="{3AB5439C-19FA-46BF-BE79-21D143A4473B}" destId="{F69AE8D8-EA06-43B9-AE3D-E3B4DE6FFE66}" srcOrd="0" destOrd="0" parTransId="{78027E17-2CFE-40AC-869F-828E644C191F}" sibTransId="{5E4505B6-7222-4811-81B4-9FABCE77FA0A}"/>
    <dgm:cxn modelId="{62AF3FC7-DA3D-9A4D-BF74-7C41902B7C0B}" type="presOf" srcId="{39335FCA-ED82-47B0-9EB7-B8C5257B06C3}" destId="{016465B7-A9E7-46BA-BF1F-4F17A679BAE6}" srcOrd="0" destOrd="0" presId="urn:microsoft.com/office/officeart/2005/8/layout/hierarchy2#1"/>
    <dgm:cxn modelId="{FFF05006-C974-DC42-9233-1B673119662D}" type="presOf" srcId="{21A27B9C-8A95-4F6A-88FB-BA8A2E1D2910}" destId="{4D3A10D0-14A0-41D9-BEDC-88F21BEED031}" srcOrd="0" destOrd="0" presId="urn:microsoft.com/office/officeart/2005/8/layout/hierarchy2#1"/>
    <dgm:cxn modelId="{2F871DED-DC4A-1E4D-93B3-C54D66D8A56F}" type="presOf" srcId="{C94F3CFA-7A0E-4A84-903F-3293738EAA57}" destId="{E7C2793F-CA48-4207-BDD0-40D43E5B7716}" srcOrd="1" destOrd="0" presId="urn:microsoft.com/office/officeart/2005/8/layout/hierarchy2#1"/>
    <dgm:cxn modelId="{0443D806-D877-FA4D-A97A-2DD94D23535E}" type="presOf" srcId="{2C4BE364-DA8E-461C-AFA3-9D2F272717BC}" destId="{54C9BC12-E64A-46CB-BCF5-620190D42164}" srcOrd="1" destOrd="0" presId="urn:microsoft.com/office/officeart/2005/8/layout/hierarchy2#1"/>
    <dgm:cxn modelId="{D9DE9AB4-8C9E-4B0F-AE31-7BBFB92767C8}" srcId="{7A87DAC8-32E8-4826-B038-42DFC99239E2}" destId="{614ECD14-81DE-4A89-A9A5-22D4A1E22ECA}" srcOrd="0" destOrd="0" parTransId="{ADF37405-4B02-445B-824B-79F4A7C27F2B}" sibTransId="{226FBBCC-976B-4B8F-8654-1FEBA0857CF1}"/>
    <dgm:cxn modelId="{28E13277-25BE-4308-A36B-40FDBC47B5BB}" srcId="{8AE354F6-3BCF-43F4-9618-63A40C7C0DE5}" destId="{756BDDAC-A8FC-4CCB-99A4-7F6F9EFA874C}" srcOrd="1" destOrd="0" parTransId="{F762DA7B-BB9B-4C13-92EC-B5679A3A45C0}" sibTransId="{B271E802-A0A1-45AD-8780-6BCA3442EA22}"/>
    <dgm:cxn modelId="{D67C0F5D-4BF6-4A08-BD1D-B100B7E82BE5}" srcId="{8AE354F6-3BCF-43F4-9618-63A40C7C0DE5}" destId="{4A3545A4-1F95-46D5-A270-87D4CA00A9A1}" srcOrd="2" destOrd="0" parTransId="{6671F6CA-178D-415B-8D1D-ACBE08A01AA5}" sibTransId="{5D4F8F7E-E313-4284-BFC0-F4E2923453CA}"/>
    <dgm:cxn modelId="{3955194B-9D1D-F446-99E2-6D59F952FBAA}" type="presOf" srcId="{B5BC24D4-D95D-4FB6-9467-E1ABEFA5B446}" destId="{8A227066-DF4E-4A18-BDF7-854317BAF9CD}" srcOrd="0" destOrd="0" presId="urn:microsoft.com/office/officeart/2005/8/layout/hierarchy2#1"/>
    <dgm:cxn modelId="{A5F8840C-9DEA-49E7-A432-E99025C61E4E}" srcId="{5BD384F7-C94A-4B95-AE3A-FAC74264BE51}" destId="{695CA892-9ABB-4695-8928-73B3B69B5A53}" srcOrd="0" destOrd="0" parTransId="{5AF0CF35-5D39-4064-8B74-AB7E652ED964}" sibTransId="{6B56EC87-E936-45B1-AA87-9330DDF859ED}"/>
    <dgm:cxn modelId="{3AE5B170-118D-F04E-9E79-E1F651AE819F}" type="presOf" srcId="{290DF44B-5D37-4C71-AA17-0C290ED36C65}" destId="{A5109A4A-3199-432A-AC37-2673F7223144}" srcOrd="0" destOrd="0" presId="urn:microsoft.com/office/officeart/2005/8/layout/hierarchy2#1"/>
    <dgm:cxn modelId="{514576F1-23A3-E249-957B-8181C61BF001}" type="presOf" srcId="{695CA892-9ABB-4695-8928-73B3B69B5A53}" destId="{34BEADDB-D52D-4877-9BDD-B0AD8C94BF88}" srcOrd="0" destOrd="0" presId="urn:microsoft.com/office/officeart/2005/8/layout/hierarchy2#1"/>
    <dgm:cxn modelId="{CADA6FEA-7CE7-EB4F-B5A7-63C50274276C}" type="presOf" srcId="{61FDCFFE-24B4-4E05-8D1F-6ABC78A8AB2F}" destId="{8E2A6E25-6941-47CA-AF83-0D1733EE318B}" srcOrd="0" destOrd="0" presId="urn:microsoft.com/office/officeart/2005/8/layout/hierarchy2#1"/>
    <dgm:cxn modelId="{36A25097-AA33-9449-A3C7-C9146272F631}" type="presOf" srcId="{5D08D304-4641-4DE8-A599-4304B88C0E23}" destId="{4F2E2FBF-E10C-416A-A237-DDAD701BE7E3}" srcOrd="1" destOrd="0" presId="urn:microsoft.com/office/officeart/2005/8/layout/hierarchy2#1"/>
    <dgm:cxn modelId="{2B52176A-5775-8741-914B-38754A149501}" type="presOf" srcId="{F762DA7B-BB9B-4C13-92EC-B5679A3A45C0}" destId="{212231B6-4DEB-406A-ACE5-938F8789A3F7}" srcOrd="1" destOrd="0" presId="urn:microsoft.com/office/officeart/2005/8/layout/hierarchy2#1"/>
    <dgm:cxn modelId="{23A36E42-485F-4D5E-96AF-61F56751699D}" srcId="{BA4BAC68-DD9A-42FF-8115-633BD2246EAB}" destId="{3202BC6D-0E59-4FDA-8565-DBA7AE43EF94}" srcOrd="1" destOrd="0" parTransId="{28F5C9ED-93A6-42EF-8995-1E5BD6CCC8C9}" sibTransId="{FDC3EB7C-BCD6-47F6-BAA4-D7E34C516214}"/>
    <dgm:cxn modelId="{3300409A-571A-4447-A58B-83879107055A}" srcId="{3202BC6D-0E59-4FDA-8565-DBA7AE43EF94}" destId="{634062FD-08C6-4099-AB9E-553CB1F0D12D}" srcOrd="0" destOrd="0" parTransId="{AF634B31-3E64-4B14-AFF2-38809FE076DB}" sibTransId="{BD346D42-9BFD-4D91-86A7-C249F6AA6092}"/>
    <dgm:cxn modelId="{33311074-ED6B-A241-953D-7754ADD431A8}" type="presOf" srcId="{3D2D728C-452F-4962-87C3-5BF85D145EDD}" destId="{B66023C6-F36D-4F9C-A89E-D4870EC76D08}" srcOrd="1" destOrd="0" presId="urn:microsoft.com/office/officeart/2005/8/layout/hierarchy2#1"/>
    <dgm:cxn modelId="{218C268D-ABBF-2644-9290-522C47C1A139}" type="presOf" srcId="{ADF37405-4B02-445B-824B-79F4A7C27F2B}" destId="{326A3EBD-BE1A-42A3-BAD2-665AC5C0D948}" srcOrd="0" destOrd="0" presId="urn:microsoft.com/office/officeart/2005/8/layout/hierarchy2#1"/>
    <dgm:cxn modelId="{00F2ABC5-41C6-CE44-92C4-C2F64746CA5D}" type="presOf" srcId="{AD67FA5F-F629-47A6-AAD4-BAD4638E054A}" destId="{4832F793-41C1-42E7-A6FC-E036D24ECCE3}" srcOrd="0" destOrd="0" presId="urn:microsoft.com/office/officeart/2005/8/layout/hierarchy2#1"/>
    <dgm:cxn modelId="{687A1618-DD6F-4E4F-8EA2-9935240A4CDC}" type="presOf" srcId="{8AE354F6-3BCF-43F4-9618-63A40C7C0DE5}" destId="{0EF6895A-CAEC-4C29-B014-1947CA954CF4}" srcOrd="0" destOrd="0" presId="urn:microsoft.com/office/officeart/2005/8/layout/hierarchy2#1"/>
    <dgm:cxn modelId="{7255155D-64BC-C046-B73B-B52F63391F8F}" type="presOf" srcId="{3CE73455-6CDF-4021-9A54-B5D3CBFDD365}" destId="{2F3AEBA6-AAD7-464F-BD3F-9146285FA14C}" srcOrd="0" destOrd="0" presId="urn:microsoft.com/office/officeart/2005/8/layout/hierarchy2#1"/>
    <dgm:cxn modelId="{226E8937-986A-FB4E-A916-5141E3CD70A8}" type="presParOf" srcId="{7E0A12A6-155F-4C00-B088-28AB034CFC20}" destId="{9B76EBD9-6EE3-4411-A727-9964933AEA90}" srcOrd="0" destOrd="0" presId="urn:microsoft.com/office/officeart/2005/8/layout/hierarchy2#1"/>
    <dgm:cxn modelId="{ADAF7F8D-A823-A948-BDBD-6C3BA916B2C2}" type="presParOf" srcId="{9B76EBD9-6EE3-4411-A727-9964933AEA90}" destId="{2191F857-E82C-4EE0-9A74-D9C9E7CC24D4}" srcOrd="0" destOrd="0" presId="urn:microsoft.com/office/officeart/2005/8/layout/hierarchy2#1"/>
    <dgm:cxn modelId="{F9A3700E-CBAC-124D-8AA8-EE8EE5F6CDE0}" type="presParOf" srcId="{9B76EBD9-6EE3-4411-A727-9964933AEA90}" destId="{9139DCB2-0699-4743-B648-03A7E19D3175}" srcOrd="1" destOrd="0" presId="urn:microsoft.com/office/officeart/2005/8/layout/hierarchy2#1"/>
    <dgm:cxn modelId="{CC1242C3-A332-9443-88AE-3C79CB5AEFDB}" type="presParOf" srcId="{9139DCB2-0699-4743-B648-03A7E19D3175}" destId="{016465B7-A9E7-46BA-BF1F-4F17A679BAE6}" srcOrd="0" destOrd="0" presId="urn:microsoft.com/office/officeart/2005/8/layout/hierarchy2#1"/>
    <dgm:cxn modelId="{4B5D68A6-6BA5-EA45-B18F-EAA516926FD1}" type="presParOf" srcId="{016465B7-A9E7-46BA-BF1F-4F17A679BAE6}" destId="{B36E5410-19B7-424D-8055-8ADEF8E757B0}" srcOrd="0" destOrd="0" presId="urn:microsoft.com/office/officeart/2005/8/layout/hierarchy2#1"/>
    <dgm:cxn modelId="{507BF06A-24C9-774A-9CFF-B3D1FC9B29CE}" type="presParOf" srcId="{9139DCB2-0699-4743-B648-03A7E19D3175}" destId="{74CED7FD-A8FF-4DA4-A2E2-ABC995B8B814}" srcOrd="1" destOrd="0" presId="urn:microsoft.com/office/officeart/2005/8/layout/hierarchy2#1"/>
    <dgm:cxn modelId="{80622C14-9BD2-C541-AB87-F5E2D10C7E85}" type="presParOf" srcId="{74CED7FD-A8FF-4DA4-A2E2-ABC995B8B814}" destId="{0EF6895A-CAEC-4C29-B014-1947CA954CF4}" srcOrd="0" destOrd="0" presId="urn:microsoft.com/office/officeart/2005/8/layout/hierarchy2#1"/>
    <dgm:cxn modelId="{794990B2-D80F-C44C-88DA-8F42C8A70FA6}" type="presParOf" srcId="{74CED7FD-A8FF-4DA4-A2E2-ABC995B8B814}" destId="{18840969-6A63-48F8-BC01-97D5C4664E50}" srcOrd="1" destOrd="0" presId="urn:microsoft.com/office/officeart/2005/8/layout/hierarchy2#1"/>
    <dgm:cxn modelId="{D31E7571-B99F-1444-8065-2C0949BD1DC3}" type="presParOf" srcId="{18840969-6A63-48F8-BC01-97D5C4664E50}" destId="{C8AE1877-5F70-4D88-A2E8-C87BC340F683}" srcOrd="0" destOrd="0" presId="urn:microsoft.com/office/officeart/2005/8/layout/hierarchy2#1"/>
    <dgm:cxn modelId="{FE7DA469-C640-9141-AB1B-8E296747E02B}" type="presParOf" srcId="{C8AE1877-5F70-4D88-A2E8-C87BC340F683}" destId="{994A1864-4D94-4570-A093-6E5E494612F7}" srcOrd="0" destOrd="0" presId="urn:microsoft.com/office/officeart/2005/8/layout/hierarchy2#1"/>
    <dgm:cxn modelId="{7DF3FD42-F5A3-9E47-924F-8305DEAEFE8E}" type="presParOf" srcId="{18840969-6A63-48F8-BC01-97D5C4664E50}" destId="{E2BED6AE-D5EC-410A-BCF2-CFC05EB7A0D9}" srcOrd="1" destOrd="0" presId="urn:microsoft.com/office/officeart/2005/8/layout/hierarchy2#1"/>
    <dgm:cxn modelId="{BC909E65-3386-B140-9249-7DB6935C36E9}" type="presParOf" srcId="{E2BED6AE-D5EC-410A-BCF2-CFC05EB7A0D9}" destId="{9932971E-8493-4197-A25A-4F3179EA27D7}" srcOrd="0" destOrd="0" presId="urn:microsoft.com/office/officeart/2005/8/layout/hierarchy2#1"/>
    <dgm:cxn modelId="{3A849888-007B-534E-97FE-AE9B0275EB49}" type="presParOf" srcId="{E2BED6AE-D5EC-410A-BCF2-CFC05EB7A0D9}" destId="{79EB1BCC-87A7-41E7-AEC1-61B457696773}" srcOrd="1" destOrd="0" presId="urn:microsoft.com/office/officeart/2005/8/layout/hierarchy2#1"/>
    <dgm:cxn modelId="{F38E12DE-B322-774D-B658-899228D63E4B}" type="presParOf" srcId="{18840969-6A63-48F8-BC01-97D5C4664E50}" destId="{73211224-288A-4AE6-8DAB-DA6C3B00B4D9}" srcOrd="2" destOrd="0" presId="urn:microsoft.com/office/officeart/2005/8/layout/hierarchy2#1"/>
    <dgm:cxn modelId="{47FA0BCC-64B0-C940-8E12-2AC39F00FCFE}" type="presParOf" srcId="{73211224-288A-4AE6-8DAB-DA6C3B00B4D9}" destId="{212231B6-4DEB-406A-ACE5-938F8789A3F7}" srcOrd="0" destOrd="0" presId="urn:microsoft.com/office/officeart/2005/8/layout/hierarchy2#1"/>
    <dgm:cxn modelId="{072041B1-4B97-7B44-AEC7-B1BDBB4B6934}" type="presParOf" srcId="{18840969-6A63-48F8-BC01-97D5C4664E50}" destId="{827C4C43-B7E7-4109-828F-926A60D88B5C}" srcOrd="3" destOrd="0" presId="urn:microsoft.com/office/officeart/2005/8/layout/hierarchy2#1"/>
    <dgm:cxn modelId="{21F2C01F-6EFC-A945-8744-A669AB6B9B22}" type="presParOf" srcId="{827C4C43-B7E7-4109-828F-926A60D88B5C}" destId="{4D3014C5-9FD5-48E1-913D-95D170078266}" srcOrd="0" destOrd="0" presId="urn:microsoft.com/office/officeart/2005/8/layout/hierarchy2#1"/>
    <dgm:cxn modelId="{D2A1DBD6-C2DB-2241-A913-B486B4F91D7C}" type="presParOf" srcId="{827C4C43-B7E7-4109-828F-926A60D88B5C}" destId="{2B5FE004-B712-47A9-8846-08154CE140F0}" srcOrd="1" destOrd="0" presId="urn:microsoft.com/office/officeart/2005/8/layout/hierarchy2#1"/>
    <dgm:cxn modelId="{763CEA01-BD06-674F-807F-6C7930C9DAD5}" type="presParOf" srcId="{18840969-6A63-48F8-BC01-97D5C4664E50}" destId="{18D8A29B-8FA2-427D-996C-FB32ACAABD7F}" srcOrd="4" destOrd="0" presId="urn:microsoft.com/office/officeart/2005/8/layout/hierarchy2#1"/>
    <dgm:cxn modelId="{A00CBC47-83B1-6446-BA1C-7BA83238C9E4}" type="presParOf" srcId="{18D8A29B-8FA2-427D-996C-FB32ACAABD7F}" destId="{3EBB7894-6D39-4A65-9E48-84E0357E49F6}" srcOrd="0" destOrd="0" presId="urn:microsoft.com/office/officeart/2005/8/layout/hierarchy2#1"/>
    <dgm:cxn modelId="{709DBF31-72F1-A044-BECD-17EB6C28D855}" type="presParOf" srcId="{18840969-6A63-48F8-BC01-97D5C4664E50}" destId="{78AE4EC7-5737-443B-8A00-43A621D9DB8A}" srcOrd="5" destOrd="0" presId="urn:microsoft.com/office/officeart/2005/8/layout/hierarchy2#1"/>
    <dgm:cxn modelId="{06004F86-0D4D-824C-840D-A738A60F9D50}" type="presParOf" srcId="{78AE4EC7-5737-443B-8A00-43A621D9DB8A}" destId="{3EB814F2-ECDF-43F0-A312-E4AE663D231D}" srcOrd="0" destOrd="0" presId="urn:microsoft.com/office/officeart/2005/8/layout/hierarchy2#1"/>
    <dgm:cxn modelId="{08566157-4BDA-794C-9F5C-9DBE507BABC8}" type="presParOf" srcId="{78AE4EC7-5737-443B-8A00-43A621D9DB8A}" destId="{35AA8F38-69BF-433C-84FD-8EAE49940524}" srcOrd="1" destOrd="0" presId="urn:microsoft.com/office/officeart/2005/8/layout/hierarchy2#1"/>
    <dgm:cxn modelId="{62ED3466-677A-DA46-AAFF-D450897A5FFA}" type="presParOf" srcId="{18840969-6A63-48F8-BC01-97D5C4664E50}" destId="{8E2A6E25-6941-47CA-AF83-0D1733EE318B}" srcOrd="6" destOrd="0" presId="urn:microsoft.com/office/officeart/2005/8/layout/hierarchy2#1"/>
    <dgm:cxn modelId="{1D342AB6-058A-AE4D-9834-9D66B531AC0D}" type="presParOf" srcId="{8E2A6E25-6941-47CA-AF83-0D1733EE318B}" destId="{268BB60B-C2CB-47FF-A362-7BC3C567CAD7}" srcOrd="0" destOrd="0" presId="urn:microsoft.com/office/officeart/2005/8/layout/hierarchy2#1"/>
    <dgm:cxn modelId="{789C9A9B-35A3-2149-8DC9-796C72121686}" type="presParOf" srcId="{18840969-6A63-48F8-BC01-97D5C4664E50}" destId="{94B586E6-CF89-4CB0-9327-7407DFE3DECB}" srcOrd="7" destOrd="0" presId="urn:microsoft.com/office/officeart/2005/8/layout/hierarchy2#1"/>
    <dgm:cxn modelId="{D71391ED-758A-DF4A-BA94-1884F6EB968A}" type="presParOf" srcId="{94B586E6-CF89-4CB0-9327-7407DFE3DECB}" destId="{F57461D9-1094-4EC1-BDBA-528A4C66C9F0}" srcOrd="0" destOrd="0" presId="urn:microsoft.com/office/officeart/2005/8/layout/hierarchy2#1"/>
    <dgm:cxn modelId="{5A5610C1-9B24-4E43-A4CE-95D4677A205A}" type="presParOf" srcId="{94B586E6-CF89-4CB0-9327-7407DFE3DECB}" destId="{B2A2980D-5977-427E-A621-91ECCD2DFA80}" srcOrd="1" destOrd="0" presId="urn:microsoft.com/office/officeart/2005/8/layout/hierarchy2#1"/>
    <dgm:cxn modelId="{6FF72216-36EA-B344-B1DC-E6E96E5A6387}" type="presParOf" srcId="{9139DCB2-0699-4743-B648-03A7E19D3175}" destId="{A844B496-5F1E-4631-87F6-FBE03B988978}" srcOrd="2" destOrd="0" presId="urn:microsoft.com/office/officeart/2005/8/layout/hierarchy2#1"/>
    <dgm:cxn modelId="{743CF145-98B3-744A-ACBD-89042EBDE614}" type="presParOf" srcId="{A844B496-5F1E-4631-87F6-FBE03B988978}" destId="{E7C2793F-CA48-4207-BDD0-40D43E5B7716}" srcOrd="0" destOrd="0" presId="urn:microsoft.com/office/officeart/2005/8/layout/hierarchy2#1"/>
    <dgm:cxn modelId="{1D0F9F59-420F-3B40-ACBD-8938A4879799}" type="presParOf" srcId="{9139DCB2-0699-4743-B648-03A7E19D3175}" destId="{FEB83435-7375-47EF-BB50-62D02FC1961F}" srcOrd="3" destOrd="0" presId="urn:microsoft.com/office/officeart/2005/8/layout/hierarchy2#1"/>
    <dgm:cxn modelId="{270F08FF-2875-FD4E-9F13-E17F0B94E634}" type="presParOf" srcId="{FEB83435-7375-47EF-BB50-62D02FC1961F}" destId="{CC052B6D-79A8-4D7B-BA79-EAB19D52CE84}" srcOrd="0" destOrd="0" presId="urn:microsoft.com/office/officeart/2005/8/layout/hierarchy2#1"/>
    <dgm:cxn modelId="{499E3C7B-6DD4-4445-BFAD-97AFEF6002F5}" type="presParOf" srcId="{FEB83435-7375-47EF-BB50-62D02FC1961F}" destId="{3AC2CC3E-1587-4FDE-8DB4-848ED98953BD}" srcOrd="1" destOrd="0" presId="urn:microsoft.com/office/officeart/2005/8/layout/hierarchy2#1"/>
    <dgm:cxn modelId="{C782900C-52D8-E745-B56C-670414CC14B2}" type="presParOf" srcId="{3AC2CC3E-1587-4FDE-8DB4-848ED98953BD}" destId="{2CC614F7-1782-4273-95C5-EFEAED6DBCF5}" srcOrd="0" destOrd="0" presId="urn:microsoft.com/office/officeart/2005/8/layout/hierarchy2#1"/>
    <dgm:cxn modelId="{FE64F1C4-C3D5-534B-8A1F-503AD965888D}" type="presParOf" srcId="{2CC614F7-1782-4273-95C5-EFEAED6DBCF5}" destId="{00AF9919-3773-42A6-B0ED-B08ADC70C6D8}" srcOrd="0" destOrd="0" presId="urn:microsoft.com/office/officeart/2005/8/layout/hierarchy2#1"/>
    <dgm:cxn modelId="{26B7E86B-763A-C54E-998B-690EF483E52E}" type="presParOf" srcId="{3AC2CC3E-1587-4FDE-8DB4-848ED98953BD}" destId="{6DDBC8EE-D529-4B6D-987C-5FDFB1E9F640}" srcOrd="1" destOrd="0" presId="urn:microsoft.com/office/officeart/2005/8/layout/hierarchy2#1"/>
    <dgm:cxn modelId="{6E7D5257-03AC-304F-8154-BBE1543E5199}" type="presParOf" srcId="{6DDBC8EE-D529-4B6D-987C-5FDFB1E9F640}" destId="{6576D376-3D3B-4754-8FA1-C284B8C940A6}" srcOrd="0" destOrd="0" presId="urn:microsoft.com/office/officeart/2005/8/layout/hierarchy2#1"/>
    <dgm:cxn modelId="{4F5B9B85-238A-E64E-802F-32A1DC1D8AEC}" type="presParOf" srcId="{6DDBC8EE-D529-4B6D-987C-5FDFB1E9F640}" destId="{3CF871D8-20B2-442A-B0AD-785C423C2D46}" srcOrd="1" destOrd="0" presId="urn:microsoft.com/office/officeart/2005/8/layout/hierarchy2#1"/>
    <dgm:cxn modelId="{9819E659-2E4D-514B-BD18-19521B4EC2A4}" type="presParOf" srcId="{3CF871D8-20B2-442A-B0AD-785C423C2D46}" destId="{DC16AD09-E789-4B21-8A8F-E9F3B5510391}" srcOrd="0" destOrd="0" presId="urn:microsoft.com/office/officeart/2005/8/layout/hierarchy2#1"/>
    <dgm:cxn modelId="{BE02227B-982D-E144-8282-424D6AC0B34B}" type="presParOf" srcId="{DC16AD09-E789-4B21-8A8F-E9F3B5510391}" destId="{477EA161-D1C4-430B-AB86-1B7A30523994}" srcOrd="0" destOrd="0" presId="urn:microsoft.com/office/officeart/2005/8/layout/hierarchy2#1"/>
    <dgm:cxn modelId="{5109E6C5-D571-7A4D-9388-40C2AEBA398C}" type="presParOf" srcId="{3CF871D8-20B2-442A-B0AD-785C423C2D46}" destId="{66911084-6365-4DE0-9A49-6606F79C24A1}" srcOrd="1" destOrd="0" presId="urn:microsoft.com/office/officeart/2005/8/layout/hierarchy2#1"/>
    <dgm:cxn modelId="{90C63D1A-FA57-5240-B55E-CFD14D3AFECB}" type="presParOf" srcId="{66911084-6365-4DE0-9A49-6606F79C24A1}" destId="{A5109A4A-3199-432A-AC37-2673F7223144}" srcOrd="0" destOrd="0" presId="urn:microsoft.com/office/officeart/2005/8/layout/hierarchy2#1"/>
    <dgm:cxn modelId="{3466D9D0-A5DE-1B44-8F4D-9DC2FD97C092}" type="presParOf" srcId="{66911084-6365-4DE0-9A49-6606F79C24A1}" destId="{6BB56D5B-272D-4503-A3C3-20DE4B83AFBF}" srcOrd="1" destOrd="0" presId="urn:microsoft.com/office/officeart/2005/8/layout/hierarchy2#1"/>
    <dgm:cxn modelId="{7E263698-746F-514F-A82B-FC178AA2E53D}" type="presParOf" srcId="{3CF871D8-20B2-442A-B0AD-785C423C2D46}" destId="{CA51B29F-88FC-4479-AF35-CCCD10D22788}" srcOrd="2" destOrd="0" presId="urn:microsoft.com/office/officeart/2005/8/layout/hierarchy2#1"/>
    <dgm:cxn modelId="{9E2A4E44-963D-484F-BDC3-5A3B033EAE20}" type="presParOf" srcId="{CA51B29F-88FC-4479-AF35-CCCD10D22788}" destId="{E914F932-B29D-4DD8-9744-4E7D04965B95}" srcOrd="0" destOrd="0" presId="urn:microsoft.com/office/officeart/2005/8/layout/hierarchy2#1"/>
    <dgm:cxn modelId="{4EF6C8D6-FD4E-B440-B1DE-8E17745B680C}" type="presParOf" srcId="{3CF871D8-20B2-442A-B0AD-785C423C2D46}" destId="{CCCFFBB5-5D32-4B74-8548-99D708F97D9C}" srcOrd="3" destOrd="0" presId="urn:microsoft.com/office/officeart/2005/8/layout/hierarchy2#1"/>
    <dgm:cxn modelId="{D1DA0EF9-B76B-B245-AE0F-B818C18B67E5}" type="presParOf" srcId="{CCCFFBB5-5D32-4B74-8548-99D708F97D9C}" destId="{56FDFE51-49A0-4C7B-9940-A134A9D83EA4}" srcOrd="0" destOrd="0" presId="urn:microsoft.com/office/officeart/2005/8/layout/hierarchy2#1"/>
    <dgm:cxn modelId="{F91CE408-4DC5-DE4E-8CF1-681F825808E6}" type="presParOf" srcId="{CCCFFBB5-5D32-4B74-8548-99D708F97D9C}" destId="{42E47CD5-8E53-4A6E-9646-7CE31CA5CF51}" srcOrd="1" destOrd="0" presId="urn:microsoft.com/office/officeart/2005/8/layout/hierarchy2#1"/>
    <dgm:cxn modelId="{879F4947-0CBD-314C-AEEB-CA5257EF9362}" type="presParOf" srcId="{3CF871D8-20B2-442A-B0AD-785C423C2D46}" destId="{FA2617CB-C2EF-44D3-8419-834FC350E5FA}" srcOrd="4" destOrd="0" presId="urn:microsoft.com/office/officeart/2005/8/layout/hierarchy2#1"/>
    <dgm:cxn modelId="{EA93FE8D-0C7C-B74F-B0F1-4149CDE154A9}" type="presParOf" srcId="{FA2617CB-C2EF-44D3-8419-834FC350E5FA}" destId="{4F2E2FBF-E10C-416A-A237-DDAD701BE7E3}" srcOrd="0" destOrd="0" presId="urn:microsoft.com/office/officeart/2005/8/layout/hierarchy2#1"/>
    <dgm:cxn modelId="{547CBE39-A244-7941-8A54-D5982CB94CDA}" type="presParOf" srcId="{3CF871D8-20B2-442A-B0AD-785C423C2D46}" destId="{0D594396-BD6A-48D5-906B-73BAB6D4F974}" srcOrd="5" destOrd="0" presId="urn:microsoft.com/office/officeart/2005/8/layout/hierarchy2#1"/>
    <dgm:cxn modelId="{96312DBF-4D86-8243-8962-E6D323BD678C}" type="presParOf" srcId="{0D594396-BD6A-48D5-906B-73BAB6D4F974}" destId="{8A227066-DF4E-4A18-BDF7-854317BAF9CD}" srcOrd="0" destOrd="0" presId="urn:microsoft.com/office/officeart/2005/8/layout/hierarchy2#1"/>
    <dgm:cxn modelId="{16023B50-1F08-8D49-BA6C-D31D70F1108E}" type="presParOf" srcId="{0D594396-BD6A-48D5-906B-73BAB6D4F974}" destId="{68911CE3-CB69-4C9B-A9B0-49E2DEA29407}" srcOrd="1" destOrd="0" presId="urn:microsoft.com/office/officeart/2005/8/layout/hierarchy2#1"/>
    <dgm:cxn modelId="{51D42D7A-C294-5544-9048-098B346E9770}" type="presParOf" srcId="{3AC2CC3E-1587-4FDE-8DB4-848ED98953BD}" destId="{00850712-A946-49AB-B0D7-8C1438FE0479}" srcOrd="2" destOrd="0" presId="urn:microsoft.com/office/officeart/2005/8/layout/hierarchy2#1"/>
    <dgm:cxn modelId="{62AD7BDE-39F5-AE4B-8F57-E9ED60EB6003}" type="presParOf" srcId="{00850712-A946-49AB-B0D7-8C1438FE0479}" destId="{7C05D2F9-C331-4634-AF1C-BFF08B2B6D6F}" srcOrd="0" destOrd="0" presId="urn:microsoft.com/office/officeart/2005/8/layout/hierarchy2#1"/>
    <dgm:cxn modelId="{AED26FDA-DEE7-9D4A-B06F-A22368FB7E30}" type="presParOf" srcId="{3AC2CC3E-1587-4FDE-8DB4-848ED98953BD}" destId="{2DD7AB43-EDE3-46A3-B7E1-0ABC03571DD3}" srcOrd="3" destOrd="0" presId="urn:microsoft.com/office/officeart/2005/8/layout/hierarchy2#1"/>
    <dgm:cxn modelId="{498758CD-837C-964E-96D6-79979DF311B2}" type="presParOf" srcId="{2DD7AB43-EDE3-46A3-B7E1-0ABC03571DD3}" destId="{5741EE57-00C5-4A12-9CED-BBD7BB20782D}" srcOrd="0" destOrd="0" presId="urn:microsoft.com/office/officeart/2005/8/layout/hierarchy2#1"/>
    <dgm:cxn modelId="{87F97CC3-F210-F343-8293-F942B21795B3}" type="presParOf" srcId="{2DD7AB43-EDE3-46A3-B7E1-0ABC03571DD3}" destId="{0C101BC4-439A-4DC5-95EF-9BFE94497F03}" srcOrd="1" destOrd="0" presId="urn:microsoft.com/office/officeart/2005/8/layout/hierarchy2#1"/>
    <dgm:cxn modelId="{7A32F6E6-3B3D-8345-8429-905DB6697068}" type="presParOf" srcId="{0C101BC4-439A-4DC5-95EF-9BFE94497F03}" destId="{D118C958-475C-4545-8E4F-66287B977337}" srcOrd="0" destOrd="0" presId="urn:microsoft.com/office/officeart/2005/8/layout/hierarchy2#1"/>
    <dgm:cxn modelId="{2A0AB9DC-1104-C24C-BAFC-06339861E672}" type="presParOf" srcId="{D118C958-475C-4545-8E4F-66287B977337}" destId="{993595D8-801E-48A2-B0FB-E47259A99270}" srcOrd="0" destOrd="0" presId="urn:microsoft.com/office/officeart/2005/8/layout/hierarchy2#1"/>
    <dgm:cxn modelId="{9BC0D42D-8670-5A41-A76E-6523BDDA05D0}" type="presParOf" srcId="{0C101BC4-439A-4DC5-95EF-9BFE94497F03}" destId="{BB9A1DB7-DF68-464B-BBFC-B6BAA322F243}" srcOrd="1" destOrd="0" presId="urn:microsoft.com/office/officeart/2005/8/layout/hierarchy2#1"/>
    <dgm:cxn modelId="{79036DBE-4ADF-4F40-B0CF-DAE1B0146D7B}" type="presParOf" srcId="{BB9A1DB7-DF68-464B-BBFC-B6BAA322F243}" destId="{64FB27D1-A539-4429-89D7-ABD6B3EA09FF}" srcOrd="0" destOrd="0" presId="urn:microsoft.com/office/officeart/2005/8/layout/hierarchy2#1"/>
    <dgm:cxn modelId="{FF4E237B-B1B6-8943-A6E2-728D27025DFA}" type="presParOf" srcId="{BB9A1DB7-DF68-464B-BBFC-B6BAA322F243}" destId="{05863755-9CC4-48DB-A9D0-1A38F7ABDFCA}" srcOrd="1" destOrd="0" presId="urn:microsoft.com/office/officeart/2005/8/layout/hierarchy2#1"/>
    <dgm:cxn modelId="{BFCD2849-818D-9B4A-83FB-B8A858054878}" type="presParOf" srcId="{0C101BC4-439A-4DC5-95EF-9BFE94497F03}" destId="{526CB981-106C-4CBE-836D-CEAF0412AEB5}" srcOrd="2" destOrd="0" presId="urn:microsoft.com/office/officeart/2005/8/layout/hierarchy2#1"/>
    <dgm:cxn modelId="{754817C9-A699-6049-9C67-DF5885722C4D}" type="presParOf" srcId="{526CB981-106C-4CBE-836D-CEAF0412AEB5}" destId="{54C9BC12-E64A-46CB-BCF5-620190D42164}" srcOrd="0" destOrd="0" presId="urn:microsoft.com/office/officeart/2005/8/layout/hierarchy2#1"/>
    <dgm:cxn modelId="{C55C2AD4-2E1C-284D-A1D6-38D009DF364D}" type="presParOf" srcId="{0C101BC4-439A-4DC5-95EF-9BFE94497F03}" destId="{8373880B-07DB-4F5D-B37D-A329E6DF0896}" srcOrd="3" destOrd="0" presId="urn:microsoft.com/office/officeart/2005/8/layout/hierarchy2#1"/>
    <dgm:cxn modelId="{2AA3E3F2-108F-2A41-A674-84BC33D2DDDE}" type="presParOf" srcId="{8373880B-07DB-4F5D-B37D-A329E6DF0896}" destId="{16728D0C-26BA-4157-8D80-AF37A3E76917}" srcOrd="0" destOrd="0" presId="urn:microsoft.com/office/officeart/2005/8/layout/hierarchy2#1"/>
    <dgm:cxn modelId="{10D7F68B-CECD-4D4F-9A49-E15ECB44099C}" type="presParOf" srcId="{8373880B-07DB-4F5D-B37D-A329E6DF0896}" destId="{FDEEE4E8-16C7-4246-B0FC-ED97BA2EBAE8}" srcOrd="1" destOrd="0" presId="urn:microsoft.com/office/officeart/2005/8/layout/hierarchy2#1"/>
    <dgm:cxn modelId="{41BE9519-CF5D-654B-A612-F4A38AE4D54B}" type="presParOf" srcId="{3AC2CC3E-1587-4FDE-8DB4-848ED98953BD}" destId="{2F3AEBA6-AAD7-464F-BD3F-9146285FA14C}" srcOrd="4" destOrd="0" presId="urn:microsoft.com/office/officeart/2005/8/layout/hierarchy2#1"/>
    <dgm:cxn modelId="{BD6C3920-DC95-A046-83EA-1C28CE7A678E}" type="presParOf" srcId="{2F3AEBA6-AAD7-464F-BD3F-9146285FA14C}" destId="{5EB8005C-1D2E-4FAA-9FC0-B1D4045C2D28}" srcOrd="0" destOrd="0" presId="urn:microsoft.com/office/officeart/2005/8/layout/hierarchy2#1"/>
    <dgm:cxn modelId="{79B8C5FE-D23B-A740-8607-4E40B599266B}" type="presParOf" srcId="{3AC2CC3E-1587-4FDE-8DB4-848ED98953BD}" destId="{CC786AF2-0C92-45BE-8F48-3A97CA9030BE}" srcOrd="5" destOrd="0" presId="urn:microsoft.com/office/officeart/2005/8/layout/hierarchy2#1"/>
    <dgm:cxn modelId="{49490825-4DC5-FD47-A3B2-5CEEED234D62}" type="presParOf" srcId="{CC786AF2-0C92-45BE-8F48-3A97CA9030BE}" destId="{C44E7F71-91A4-4956-BFDE-6C7C5AC83867}" srcOrd="0" destOrd="0" presId="urn:microsoft.com/office/officeart/2005/8/layout/hierarchy2#1"/>
    <dgm:cxn modelId="{DC07CF4F-6C73-D64B-AD6C-A7352AC326EE}" type="presParOf" srcId="{CC786AF2-0C92-45BE-8F48-3A97CA9030BE}" destId="{35BC1259-3833-4A28-B180-F3F9277CD4AF}" srcOrd="1" destOrd="0" presId="urn:microsoft.com/office/officeart/2005/8/layout/hierarchy2#1"/>
    <dgm:cxn modelId="{F992342E-F3F6-D743-9E8D-146F622082CA}" type="presParOf" srcId="{35BC1259-3833-4A28-B180-F3F9277CD4AF}" destId="{326A3EBD-BE1A-42A3-BAD2-665AC5C0D948}" srcOrd="0" destOrd="0" presId="urn:microsoft.com/office/officeart/2005/8/layout/hierarchy2#1"/>
    <dgm:cxn modelId="{0D9A793C-49F1-364B-8912-1E8AD66798D2}" type="presParOf" srcId="{326A3EBD-BE1A-42A3-BAD2-665AC5C0D948}" destId="{99254315-3D5F-458C-AFC0-0C1A19CF4B77}" srcOrd="0" destOrd="0" presId="urn:microsoft.com/office/officeart/2005/8/layout/hierarchy2#1"/>
    <dgm:cxn modelId="{4DAC0DC4-1730-ED4D-85A7-19F211F5FB02}" type="presParOf" srcId="{35BC1259-3833-4A28-B180-F3F9277CD4AF}" destId="{2223A615-348D-4FBC-B0E9-09B86DCF5635}" srcOrd="1" destOrd="0" presId="urn:microsoft.com/office/officeart/2005/8/layout/hierarchy2#1"/>
    <dgm:cxn modelId="{610C271A-594B-7D46-83BC-C13F767418C2}" type="presParOf" srcId="{2223A615-348D-4FBC-B0E9-09B86DCF5635}" destId="{D016632F-5DF8-4C51-BDFB-46955BE898FF}" srcOrd="0" destOrd="0" presId="urn:microsoft.com/office/officeart/2005/8/layout/hierarchy2#1"/>
    <dgm:cxn modelId="{2139DADD-8A20-364D-B584-D7ADEAC11877}" type="presParOf" srcId="{2223A615-348D-4FBC-B0E9-09B86DCF5635}" destId="{A16F5D34-C4B7-4A1F-B837-857FF30353A7}" srcOrd="1" destOrd="0" presId="urn:microsoft.com/office/officeart/2005/8/layout/hierarchy2#1"/>
    <dgm:cxn modelId="{2EDFF59B-73A9-2944-93F8-940A6E5874BC}" type="presParOf" srcId="{35BC1259-3833-4A28-B180-F3F9277CD4AF}" destId="{E6A5A57C-F31C-4CFE-A500-6A7D99BA9755}" srcOrd="2" destOrd="0" presId="urn:microsoft.com/office/officeart/2005/8/layout/hierarchy2#1"/>
    <dgm:cxn modelId="{F0164AC9-715E-7541-9EE9-C620634F4232}" type="presParOf" srcId="{E6A5A57C-F31C-4CFE-A500-6A7D99BA9755}" destId="{B66023C6-F36D-4F9C-A89E-D4870EC76D08}" srcOrd="0" destOrd="0" presId="urn:microsoft.com/office/officeart/2005/8/layout/hierarchy2#1"/>
    <dgm:cxn modelId="{5C2A4490-6851-0248-BB28-27445C894B6E}" type="presParOf" srcId="{35BC1259-3833-4A28-B180-F3F9277CD4AF}" destId="{28834F5F-9DE1-4362-B2FA-D6493D02340E}" srcOrd="3" destOrd="0" presId="urn:microsoft.com/office/officeart/2005/8/layout/hierarchy2#1"/>
    <dgm:cxn modelId="{212D7483-6F57-1E4E-B203-35AA2830C640}" type="presParOf" srcId="{28834F5F-9DE1-4362-B2FA-D6493D02340E}" destId="{1B611176-764D-4429-B991-CFBAFB6ADC38}" srcOrd="0" destOrd="0" presId="urn:microsoft.com/office/officeart/2005/8/layout/hierarchy2#1"/>
    <dgm:cxn modelId="{F1BA63BD-F722-CD47-A0AC-61110C304849}" type="presParOf" srcId="{28834F5F-9DE1-4362-B2FA-D6493D02340E}" destId="{005C6B49-8581-48B2-ADEB-7470A3E6E9E9}" srcOrd="1" destOrd="0" presId="urn:microsoft.com/office/officeart/2005/8/layout/hierarchy2#1"/>
    <dgm:cxn modelId="{419EB713-5646-C846-B918-6C30E9A4B77D}" type="presParOf" srcId="{3AC2CC3E-1587-4FDE-8DB4-848ED98953BD}" destId="{4D3A10D0-14A0-41D9-BEDC-88F21BEED031}" srcOrd="6" destOrd="0" presId="urn:microsoft.com/office/officeart/2005/8/layout/hierarchy2#1"/>
    <dgm:cxn modelId="{B37C15F6-A540-AD48-BD85-CF892572C344}" type="presParOf" srcId="{4D3A10D0-14A0-41D9-BEDC-88F21BEED031}" destId="{5FC725BC-593B-4A82-832D-A8DAA14E92E8}" srcOrd="0" destOrd="0" presId="urn:microsoft.com/office/officeart/2005/8/layout/hierarchy2#1"/>
    <dgm:cxn modelId="{2345CE65-743C-3641-9621-8467B60E51C0}" type="presParOf" srcId="{3AC2CC3E-1587-4FDE-8DB4-848ED98953BD}" destId="{7149CE30-C2C4-4008-A71D-5BE069943A58}" srcOrd="7" destOrd="0" presId="urn:microsoft.com/office/officeart/2005/8/layout/hierarchy2#1"/>
    <dgm:cxn modelId="{D6BB954C-6310-7043-AC60-9941599C410C}" type="presParOf" srcId="{7149CE30-C2C4-4008-A71D-5BE069943A58}" destId="{AC88F382-C553-4106-B6DB-2A31D4C9ADB2}" srcOrd="0" destOrd="0" presId="urn:microsoft.com/office/officeart/2005/8/layout/hierarchy2#1"/>
    <dgm:cxn modelId="{EB456C10-2599-EB4D-8DBA-44D6FF6E7229}" type="presParOf" srcId="{7149CE30-C2C4-4008-A71D-5BE069943A58}" destId="{D694D088-071F-4547-9C00-7906BE3278A4}" srcOrd="1" destOrd="0" presId="urn:microsoft.com/office/officeart/2005/8/layout/hierarchy2#1"/>
    <dgm:cxn modelId="{DB518945-514F-3C49-AE9F-9B77975C331D}" type="presParOf" srcId="{D694D088-071F-4547-9C00-7906BE3278A4}" destId="{DC91A123-B5E1-4877-AF08-7078B595E12A}" srcOrd="0" destOrd="0" presId="urn:microsoft.com/office/officeart/2005/8/layout/hierarchy2#1"/>
    <dgm:cxn modelId="{ED5B1833-FC67-D048-B4AF-03D606F53E20}" type="presParOf" srcId="{DC91A123-B5E1-4877-AF08-7078B595E12A}" destId="{2C639462-65EB-4364-9E7B-B97E6C099A54}" srcOrd="0" destOrd="0" presId="urn:microsoft.com/office/officeart/2005/8/layout/hierarchy2#1"/>
    <dgm:cxn modelId="{BC8A2DD6-57E6-9E48-BBC6-F0B60701271A}" type="presParOf" srcId="{D694D088-071F-4547-9C00-7906BE3278A4}" destId="{F005FB4A-E060-4AEF-8431-99A9D42ABE0D}" srcOrd="1" destOrd="0" presId="urn:microsoft.com/office/officeart/2005/8/layout/hierarchy2#1"/>
    <dgm:cxn modelId="{63FA3CD8-DEEE-144B-B853-9399A50B7BAD}" type="presParOf" srcId="{F005FB4A-E060-4AEF-8431-99A9D42ABE0D}" destId="{6DFB2743-1C13-48F7-B879-5BAED47CC006}" srcOrd="0" destOrd="0" presId="urn:microsoft.com/office/officeart/2005/8/layout/hierarchy2#1"/>
    <dgm:cxn modelId="{42AAC4BA-4C96-A946-8E77-A5990FE77FF1}" type="presParOf" srcId="{F005FB4A-E060-4AEF-8431-99A9D42ABE0D}" destId="{257107F8-A954-4C80-98C1-AB1BC892A2B3}" srcOrd="1" destOrd="0" presId="urn:microsoft.com/office/officeart/2005/8/layout/hierarchy2#1"/>
    <dgm:cxn modelId="{2046C3B0-EFCB-7C41-A453-D46300BA82CB}" type="presParOf" srcId="{9139DCB2-0699-4743-B648-03A7E19D3175}" destId="{4832F793-41C1-42E7-A6FC-E036D24ECCE3}" srcOrd="4" destOrd="0" presId="urn:microsoft.com/office/officeart/2005/8/layout/hierarchy2#1"/>
    <dgm:cxn modelId="{4BCF6219-A8D0-804B-B4A4-54FE662A99A1}" type="presParOf" srcId="{4832F793-41C1-42E7-A6FC-E036D24ECCE3}" destId="{48CF22B3-B390-47A5-BC5F-0ED47AC07859}" srcOrd="0" destOrd="0" presId="urn:microsoft.com/office/officeart/2005/8/layout/hierarchy2#1"/>
    <dgm:cxn modelId="{463884A8-B2D2-1A4E-84C3-D7B07B823602}" type="presParOf" srcId="{9139DCB2-0699-4743-B648-03A7E19D3175}" destId="{6F2FD1F1-D957-4FF8-8E87-52D97DD67F5A}" srcOrd="5" destOrd="0" presId="urn:microsoft.com/office/officeart/2005/8/layout/hierarchy2#1"/>
    <dgm:cxn modelId="{BF38B77C-8DE9-BD47-9F12-32C355ED90A8}" type="presParOf" srcId="{6F2FD1F1-D957-4FF8-8E87-52D97DD67F5A}" destId="{FAF6A39F-6E17-4BCB-B03F-D58D4BA7E9B2}" srcOrd="0" destOrd="0" presId="urn:microsoft.com/office/officeart/2005/8/layout/hierarchy2#1"/>
    <dgm:cxn modelId="{15874D1E-B219-074A-86F3-E33893AA2BBC}" type="presParOf" srcId="{6F2FD1F1-D957-4FF8-8E87-52D97DD67F5A}" destId="{A690D011-5509-49AD-8537-777F7F36CFD9}" srcOrd="1" destOrd="0" presId="urn:microsoft.com/office/officeart/2005/8/layout/hierarchy2#1"/>
    <dgm:cxn modelId="{ACE22F6D-79EF-B64B-B2C2-E88BC67F48B5}" type="presParOf" srcId="{A690D011-5509-49AD-8537-777F7F36CFD9}" destId="{1B113D66-2C06-4624-AA05-78F65E8FBE8F}" srcOrd="0" destOrd="0" presId="urn:microsoft.com/office/officeart/2005/8/layout/hierarchy2#1"/>
    <dgm:cxn modelId="{B14F7DE6-AB74-0541-9F81-8531E5779CFB}" type="presParOf" srcId="{1B113D66-2C06-4624-AA05-78F65E8FBE8F}" destId="{2FE6CF2B-F899-41DE-9FF2-869A106EE5C6}" srcOrd="0" destOrd="0" presId="urn:microsoft.com/office/officeart/2005/8/layout/hierarchy2#1"/>
    <dgm:cxn modelId="{A3C648AF-6432-3447-B85E-10E328EE864A}" type="presParOf" srcId="{A690D011-5509-49AD-8537-777F7F36CFD9}" destId="{1FB3D7CD-8F25-408A-9C8E-6A0512D0C205}" srcOrd="1" destOrd="0" presId="urn:microsoft.com/office/officeart/2005/8/layout/hierarchy2#1"/>
    <dgm:cxn modelId="{06BB884A-4355-934A-982A-8895A89CEEBA}" type="presParOf" srcId="{1FB3D7CD-8F25-408A-9C8E-6A0512D0C205}" destId="{34BEADDB-D52D-4877-9BDD-B0AD8C94BF88}" srcOrd="0" destOrd="0" presId="urn:microsoft.com/office/officeart/2005/8/layout/hierarchy2#1"/>
    <dgm:cxn modelId="{A6B02F77-BE77-EC4B-B563-8246DF4514DC}" type="presParOf" srcId="{1FB3D7CD-8F25-408A-9C8E-6A0512D0C205}" destId="{808B69CE-58CF-4783-A6D4-551664623B42}" srcOrd="1" destOrd="0" presId="urn:microsoft.com/office/officeart/2005/8/layout/hierarchy2#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91F857-E82C-4EE0-9A74-D9C9E7CC24D4}">
      <dsp:nvSpPr>
        <dsp:cNvPr id="0" name=""/>
        <dsp:cNvSpPr/>
      </dsp:nvSpPr>
      <dsp:spPr>
        <a:xfrm>
          <a:off x="774537" y="604889"/>
          <a:ext cx="231864" cy="1649098"/>
        </a:xfrm>
        <a:prstGeom prst="roundRect">
          <a:avLst>
            <a:gd name="adj" fmla="val 10000"/>
          </a:avLst>
        </a:prstGeom>
        <a:noFill/>
        <a:ln w="12700" cap="flat" cmpd="sng" algn="ctr">
          <a:solidFill>
            <a:schemeClr val="tx1">
              <a:lumMod val="65000"/>
              <a:lumOff val="3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eaVert"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baseline="0">
              <a:solidFill>
                <a:sysClr val="windowText" lastClr="000000"/>
              </a:solidFill>
              <a:latin typeface="宋体" panose="02010600030101010101" charset="-122"/>
            </a:rPr>
            <a:t>教师命题科学性评价指标</a:t>
          </a:r>
        </a:p>
      </dsp:txBody>
      <dsp:txXfrm>
        <a:off x="781328" y="611680"/>
        <a:ext cx="218282" cy="1635516"/>
      </dsp:txXfrm>
    </dsp:sp>
    <dsp:sp modelId="{016465B7-A9E7-46BA-BF1F-4F17A679BAE6}">
      <dsp:nvSpPr>
        <dsp:cNvPr id="0" name=""/>
        <dsp:cNvSpPr/>
      </dsp:nvSpPr>
      <dsp:spPr>
        <a:xfrm rot="16652881">
          <a:off x="549564" y="902006"/>
          <a:ext cx="1051839" cy="12139"/>
        </a:xfrm>
        <a:custGeom>
          <a:avLst/>
          <a:gdLst/>
          <a:ahLst/>
          <a:cxnLst/>
          <a:rect l="0" t="0" r="0" b="0"/>
          <a:pathLst>
            <a:path>
              <a:moveTo>
                <a:pt x="0" y="6069"/>
              </a:moveTo>
              <a:lnTo>
                <a:pt x="1051839" y="6069"/>
              </a:lnTo>
            </a:path>
          </a:pathLst>
        </a:custGeom>
        <a:noFill/>
        <a:ln w="635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1049188" y="881779"/>
        <a:ext cx="52591" cy="52591"/>
      </dsp:txXfrm>
    </dsp:sp>
    <dsp:sp modelId="{0EF6895A-CAEC-4C29-B014-1947CA954CF4}">
      <dsp:nvSpPr>
        <dsp:cNvPr id="0" name=""/>
        <dsp:cNvSpPr/>
      </dsp:nvSpPr>
      <dsp:spPr>
        <a:xfrm>
          <a:off x="1144567" y="300358"/>
          <a:ext cx="805572" cy="172708"/>
        </a:xfrm>
        <a:prstGeom prst="roundRect">
          <a:avLst>
            <a:gd name="adj" fmla="val 10000"/>
          </a:avLst>
        </a:prstGeom>
        <a:noFill/>
        <a:ln w="12700" cap="flat" cmpd="sng" algn="ctr">
          <a:solidFill>
            <a:schemeClr val="tx1">
              <a:lumMod val="65000"/>
              <a:lumOff val="3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baseline="0">
              <a:solidFill>
                <a:sysClr val="windowText" lastClr="000000"/>
              </a:solidFill>
              <a:latin typeface="宋体" panose="02010600030101010101" charset="-122"/>
            </a:rPr>
            <a:t>简单指标</a:t>
          </a:r>
        </a:p>
      </dsp:txBody>
      <dsp:txXfrm>
        <a:off x="1149625" y="305416"/>
        <a:ext cx="795456" cy="162592"/>
      </dsp:txXfrm>
    </dsp:sp>
    <dsp:sp modelId="{C8AE1877-5F70-4D88-A2E8-C87BC340F683}">
      <dsp:nvSpPr>
        <dsp:cNvPr id="0" name=""/>
        <dsp:cNvSpPr/>
      </dsp:nvSpPr>
      <dsp:spPr>
        <a:xfrm rot="17692822">
          <a:off x="1855023" y="231682"/>
          <a:ext cx="328401" cy="12139"/>
        </a:xfrm>
        <a:custGeom>
          <a:avLst/>
          <a:gdLst/>
          <a:ahLst/>
          <a:cxnLst/>
          <a:rect l="0" t="0" r="0" b="0"/>
          <a:pathLst>
            <a:path>
              <a:moveTo>
                <a:pt x="0" y="6069"/>
              </a:moveTo>
              <a:lnTo>
                <a:pt x="328401" y="6069"/>
              </a:lnTo>
            </a:path>
          </a:pathLst>
        </a:custGeom>
        <a:noFill/>
        <a:ln w="635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011014" y="229542"/>
        <a:ext cx="16420" cy="16420"/>
      </dsp:txXfrm>
    </dsp:sp>
    <dsp:sp modelId="{9932971E-8493-4197-A25A-4F3179EA27D7}">
      <dsp:nvSpPr>
        <dsp:cNvPr id="0" name=""/>
        <dsp:cNvSpPr/>
      </dsp:nvSpPr>
      <dsp:spPr>
        <a:xfrm>
          <a:off x="2088307" y="2437"/>
          <a:ext cx="1157137" cy="172708"/>
        </a:xfrm>
        <a:prstGeom prst="roundRect">
          <a:avLst>
            <a:gd name="adj" fmla="val 10000"/>
          </a:avLst>
        </a:prstGeom>
        <a:noFill/>
        <a:ln w="12700" cap="flat" cmpd="sng" algn="ctr">
          <a:solidFill>
            <a:schemeClr val="tx1">
              <a:lumMod val="65000"/>
              <a:lumOff val="3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b="0" i="0" u="none" kern="1200" baseline="0">
              <a:solidFill>
                <a:sysClr val="windowText" lastClr="000000"/>
              </a:solidFill>
              <a:latin typeface="宋体" panose="02010600030101010101" charset="-122"/>
            </a:rPr>
            <a:t>最高分</a:t>
          </a:r>
          <a:r>
            <a:rPr lang="en-US" altLang="zh-CN" sz="1000" b="0" i="0" u="none" kern="1200" baseline="0">
              <a:solidFill>
                <a:sysClr val="windowText" lastClr="000000"/>
              </a:solidFill>
              <a:latin typeface="宋体" panose="02010600030101010101" charset="-122"/>
            </a:rPr>
            <a:t>/</a:t>
          </a:r>
          <a:r>
            <a:rPr lang="zh-CN" altLang="en-US" sz="1000" b="0" i="0" u="none" kern="1200" baseline="0">
              <a:solidFill>
                <a:sysClr val="windowText" lastClr="000000"/>
              </a:solidFill>
              <a:latin typeface="宋体" panose="02010600030101010101" charset="-122"/>
            </a:rPr>
            <a:t>最低分</a:t>
          </a:r>
          <a:endParaRPr lang="zh-CN" altLang="en-US" sz="1000" kern="1200" baseline="0">
            <a:solidFill>
              <a:sysClr val="windowText" lastClr="000000"/>
            </a:solidFill>
            <a:latin typeface="宋体" panose="02010600030101010101" charset="-122"/>
          </a:endParaRPr>
        </a:p>
      </dsp:txBody>
      <dsp:txXfrm>
        <a:off x="2093365" y="7495"/>
        <a:ext cx="1147021" cy="162592"/>
      </dsp:txXfrm>
    </dsp:sp>
    <dsp:sp modelId="{73211224-288A-4AE6-8DAB-DA6C3B00B4D9}">
      <dsp:nvSpPr>
        <dsp:cNvPr id="0" name=""/>
        <dsp:cNvSpPr/>
      </dsp:nvSpPr>
      <dsp:spPr>
        <a:xfrm rot="19457599">
          <a:off x="1934147" y="330989"/>
          <a:ext cx="170152" cy="12139"/>
        </a:xfrm>
        <a:custGeom>
          <a:avLst/>
          <a:gdLst/>
          <a:ahLst/>
          <a:cxnLst/>
          <a:rect l="0" t="0" r="0" b="0"/>
          <a:pathLst>
            <a:path>
              <a:moveTo>
                <a:pt x="0" y="6069"/>
              </a:moveTo>
              <a:lnTo>
                <a:pt x="170152" y="6069"/>
              </a:lnTo>
            </a:path>
          </a:pathLst>
        </a:custGeom>
        <a:noFill/>
        <a:ln w="635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014970" y="332805"/>
        <a:ext cx="8507" cy="8507"/>
      </dsp:txXfrm>
    </dsp:sp>
    <dsp:sp modelId="{4D3014C5-9FD5-48E1-913D-95D170078266}">
      <dsp:nvSpPr>
        <dsp:cNvPr id="0" name=""/>
        <dsp:cNvSpPr/>
      </dsp:nvSpPr>
      <dsp:spPr>
        <a:xfrm>
          <a:off x="2088307" y="201051"/>
          <a:ext cx="1129431" cy="172708"/>
        </a:xfrm>
        <a:prstGeom prst="roundRect">
          <a:avLst>
            <a:gd name="adj" fmla="val 10000"/>
          </a:avLst>
        </a:prstGeom>
        <a:noFill/>
        <a:ln w="12700" cap="flat" cmpd="sng" algn="ctr">
          <a:solidFill>
            <a:schemeClr val="tx1">
              <a:lumMod val="65000"/>
              <a:lumOff val="3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b="0" i="0" u="none" kern="1200" baseline="0">
              <a:solidFill>
                <a:sysClr val="windowText" lastClr="000000"/>
              </a:solidFill>
              <a:latin typeface="宋体" panose="02010600030101010101" charset="-122"/>
            </a:rPr>
            <a:t>总分</a:t>
          </a:r>
          <a:endParaRPr lang="zh-CN" altLang="en-US" sz="1000" kern="1200" baseline="0">
            <a:solidFill>
              <a:sysClr val="windowText" lastClr="000000"/>
            </a:solidFill>
            <a:latin typeface="宋体" panose="02010600030101010101" charset="-122"/>
          </a:endParaRPr>
        </a:p>
      </dsp:txBody>
      <dsp:txXfrm>
        <a:off x="2093365" y="206109"/>
        <a:ext cx="1119315" cy="162592"/>
      </dsp:txXfrm>
    </dsp:sp>
    <dsp:sp modelId="{18D8A29B-8FA2-427D-996C-FB32ACAABD7F}">
      <dsp:nvSpPr>
        <dsp:cNvPr id="0" name=""/>
        <dsp:cNvSpPr/>
      </dsp:nvSpPr>
      <dsp:spPr>
        <a:xfrm rot="2142401">
          <a:off x="1934147" y="430296"/>
          <a:ext cx="170152" cy="12139"/>
        </a:xfrm>
        <a:custGeom>
          <a:avLst/>
          <a:gdLst/>
          <a:ahLst/>
          <a:cxnLst/>
          <a:rect l="0" t="0" r="0" b="0"/>
          <a:pathLst>
            <a:path>
              <a:moveTo>
                <a:pt x="0" y="6069"/>
              </a:moveTo>
              <a:lnTo>
                <a:pt x="170152" y="6069"/>
              </a:lnTo>
            </a:path>
          </a:pathLst>
        </a:custGeom>
        <a:noFill/>
        <a:ln w="635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014970" y="432112"/>
        <a:ext cx="8507" cy="8507"/>
      </dsp:txXfrm>
    </dsp:sp>
    <dsp:sp modelId="{3EB814F2-ECDF-43F0-A312-E4AE663D231D}">
      <dsp:nvSpPr>
        <dsp:cNvPr id="0" name=""/>
        <dsp:cNvSpPr/>
      </dsp:nvSpPr>
      <dsp:spPr>
        <a:xfrm>
          <a:off x="2088307" y="399665"/>
          <a:ext cx="1129431" cy="172708"/>
        </a:xfrm>
        <a:prstGeom prst="roundRect">
          <a:avLst>
            <a:gd name="adj" fmla="val 10000"/>
          </a:avLst>
        </a:prstGeom>
        <a:noFill/>
        <a:ln w="12700" cap="flat" cmpd="sng" algn="ctr">
          <a:solidFill>
            <a:schemeClr val="tx1">
              <a:lumMod val="65000"/>
              <a:lumOff val="3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b="0" i="0" u="none" kern="1200" baseline="0">
              <a:solidFill>
                <a:sysClr val="windowText" lastClr="000000"/>
              </a:solidFill>
              <a:latin typeface="宋体" panose="02010600030101010101" charset="-122"/>
            </a:rPr>
            <a:t>平均分</a:t>
          </a:r>
          <a:endParaRPr lang="zh-CN" altLang="en-US" sz="1000" kern="1200" baseline="0">
            <a:solidFill>
              <a:sysClr val="windowText" lastClr="000000"/>
            </a:solidFill>
            <a:latin typeface="宋体" panose="02010600030101010101" charset="-122"/>
          </a:endParaRPr>
        </a:p>
      </dsp:txBody>
      <dsp:txXfrm>
        <a:off x="2093365" y="404723"/>
        <a:ext cx="1119315" cy="162592"/>
      </dsp:txXfrm>
    </dsp:sp>
    <dsp:sp modelId="{8E2A6E25-6941-47CA-AF83-0D1733EE318B}">
      <dsp:nvSpPr>
        <dsp:cNvPr id="0" name=""/>
        <dsp:cNvSpPr/>
      </dsp:nvSpPr>
      <dsp:spPr>
        <a:xfrm rot="3907178">
          <a:off x="1855023" y="529604"/>
          <a:ext cx="328401" cy="12139"/>
        </a:xfrm>
        <a:custGeom>
          <a:avLst/>
          <a:gdLst/>
          <a:ahLst/>
          <a:cxnLst/>
          <a:rect l="0" t="0" r="0" b="0"/>
          <a:pathLst>
            <a:path>
              <a:moveTo>
                <a:pt x="0" y="6069"/>
              </a:moveTo>
              <a:lnTo>
                <a:pt x="328401" y="6069"/>
              </a:lnTo>
            </a:path>
          </a:pathLst>
        </a:custGeom>
        <a:noFill/>
        <a:ln w="635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011014" y="527463"/>
        <a:ext cx="16420" cy="16420"/>
      </dsp:txXfrm>
    </dsp:sp>
    <dsp:sp modelId="{F57461D9-1094-4EC1-BDBA-528A4C66C9F0}">
      <dsp:nvSpPr>
        <dsp:cNvPr id="0" name=""/>
        <dsp:cNvSpPr/>
      </dsp:nvSpPr>
      <dsp:spPr>
        <a:xfrm>
          <a:off x="2088307" y="598280"/>
          <a:ext cx="1115580" cy="172708"/>
        </a:xfrm>
        <a:prstGeom prst="roundRect">
          <a:avLst>
            <a:gd name="adj" fmla="val 10000"/>
          </a:avLst>
        </a:prstGeom>
        <a:noFill/>
        <a:ln w="12700" cap="flat" cmpd="sng" algn="ctr">
          <a:solidFill>
            <a:schemeClr val="tx1">
              <a:lumMod val="65000"/>
              <a:lumOff val="3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b="0" i="0" u="none" kern="1200" baseline="0">
              <a:solidFill>
                <a:sysClr val="windowText" lastClr="000000"/>
              </a:solidFill>
              <a:latin typeface="宋体" panose="02010600030101010101" charset="-122"/>
            </a:rPr>
            <a:t>及格率</a:t>
          </a:r>
          <a:r>
            <a:rPr lang="en-US" altLang="zh-CN" sz="1000" b="0" i="0" u="none" kern="1200" baseline="0">
              <a:solidFill>
                <a:sysClr val="windowText" lastClr="000000"/>
              </a:solidFill>
              <a:latin typeface="宋体" panose="02010600030101010101" charset="-122"/>
            </a:rPr>
            <a:t>/</a:t>
          </a:r>
          <a:r>
            <a:rPr lang="zh-CN" altLang="en-US" sz="1000" b="0" i="0" u="none" kern="1200" baseline="0">
              <a:solidFill>
                <a:sysClr val="windowText" lastClr="000000"/>
              </a:solidFill>
              <a:latin typeface="宋体" panose="02010600030101010101" charset="-122"/>
            </a:rPr>
            <a:t>优秀率</a:t>
          </a:r>
          <a:endParaRPr lang="zh-CN" altLang="en-US" sz="1000" kern="1200" baseline="0">
            <a:solidFill>
              <a:sysClr val="windowText" lastClr="000000"/>
            </a:solidFill>
            <a:latin typeface="宋体" panose="02010600030101010101" charset="-122"/>
          </a:endParaRPr>
        </a:p>
      </dsp:txBody>
      <dsp:txXfrm>
        <a:off x="2093365" y="603338"/>
        <a:ext cx="1105464" cy="162592"/>
      </dsp:txXfrm>
    </dsp:sp>
    <dsp:sp modelId="{A844B496-5F1E-4631-87F6-FBE03B988978}">
      <dsp:nvSpPr>
        <dsp:cNvPr id="0" name=""/>
        <dsp:cNvSpPr/>
      </dsp:nvSpPr>
      <dsp:spPr>
        <a:xfrm rot="3654187">
          <a:off x="933422" y="1547502"/>
          <a:ext cx="284124" cy="12139"/>
        </a:xfrm>
        <a:custGeom>
          <a:avLst/>
          <a:gdLst/>
          <a:ahLst/>
          <a:cxnLst/>
          <a:rect l="0" t="0" r="0" b="0"/>
          <a:pathLst>
            <a:path>
              <a:moveTo>
                <a:pt x="0" y="6069"/>
              </a:moveTo>
              <a:lnTo>
                <a:pt x="284124" y="6069"/>
              </a:lnTo>
            </a:path>
          </a:pathLst>
        </a:custGeom>
        <a:noFill/>
        <a:ln w="635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1068381" y="1546469"/>
        <a:ext cx="14206" cy="14206"/>
      </dsp:txXfrm>
    </dsp:sp>
    <dsp:sp modelId="{CC052B6D-79A8-4D7B-BA79-EAB19D52CE84}">
      <dsp:nvSpPr>
        <dsp:cNvPr id="0" name=""/>
        <dsp:cNvSpPr/>
      </dsp:nvSpPr>
      <dsp:spPr>
        <a:xfrm>
          <a:off x="1144567" y="1591352"/>
          <a:ext cx="805572" cy="172708"/>
        </a:xfrm>
        <a:prstGeom prst="roundRect">
          <a:avLst>
            <a:gd name="adj" fmla="val 10000"/>
          </a:avLst>
        </a:prstGeom>
        <a:noFill/>
        <a:ln w="12700" cap="flat" cmpd="sng" algn="ctr">
          <a:solidFill>
            <a:schemeClr val="tx1">
              <a:lumMod val="65000"/>
              <a:lumOff val="3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baseline="0">
              <a:solidFill>
                <a:sysClr val="windowText" lastClr="000000"/>
              </a:solidFill>
              <a:latin typeface="宋体" panose="02010600030101010101" charset="-122"/>
            </a:rPr>
            <a:t>特征描述指标</a:t>
          </a:r>
        </a:p>
      </dsp:txBody>
      <dsp:txXfrm>
        <a:off x="1149625" y="1596410"/>
        <a:ext cx="795456" cy="162592"/>
      </dsp:txXfrm>
    </dsp:sp>
    <dsp:sp modelId="{2CC614F7-1782-4273-95C5-EFEAED6DBCF5}">
      <dsp:nvSpPr>
        <dsp:cNvPr id="0" name=""/>
        <dsp:cNvSpPr/>
      </dsp:nvSpPr>
      <dsp:spPr>
        <a:xfrm rot="16983315">
          <a:off x="1713397" y="1373715"/>
          <a:ext cx="611652" cy="12139"/>
        </a:xfrm>
        <a:custGeom>
          <a:avLst/>
          <a:gdLst/>
          <a:ahLst/>
          <a:cxnLst/>
          <a:rect l="0" t="0" r="0" b="0"/>
          <a:pathLst>
            <a:path>
              <a:moveTo>
                <a:pt x="0" y="6069"/>
              </a:moveTo>
              <a:lnTo>
                <a:pt x="611652" y="6069"/>
              </a:lnTo>
            </a:path>
          </a:pathLst>
        </a:custGeom>
        <a:noFill/>
        <a:ln w="635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003932" y="1364493"/>
        <a:ext cx="30582" cy="30582"/>
      </dsp:txXfrm>
    </dsp:sp>
    <dsp:sp modelId="{6576D376-3D3B-4754-8FA1-C284B8C940A6}">
      <dsp:nvSpPr>
        <dsp:cNvPr id="0" name=""/>
        <dsp:cNvSpPr/>
      </dsp:nvSpPr>
      <dsp:spPr>
        <a:xfrm>
          <a:off x="2088307" y="995509"/>
          <a:ext cx="824681" cy="172708"/>
        </a:xfrm>
        <a:prstGeom prst="roundRect">
          <a:avLst>
            <a:gd name="adj" fmla="val 10000"/>
          </a:avLst>
        </a:prstGeom>
        <a:noFill/>
        <a:ln w="12700" cap="flat" cmpd="sng" algn="ctr">
          <a:solidFill>
            <a:schemeClr val="tx1">
              <a:lumMod val="65000"/>
              <a:lumOff val="3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b="0" i="0" u="none" kern="1200" baseline="0">
              <a:solidFill>
                <a:sysClr val="windowText" lastClr="000000"/>
              </a:solidFill>
              <a:latin typeface="宋体" panose="02010600030101010101" charset="-122"/>
            </a:rPr>
            <a:t>百分位值</a:t>
          </a:r>
          <a:endParaRPr lang="zh-CN" altLang="en-US" sz="1000" kern="1200" baseline="0">
            <a:solidFill>
              <a:sysClr val="windowText" lastClr="000000"/>
            </a:solidFill>
            <a:latin typeface="宋体" panose="02010600030101010101" charset="-122"/>
          </a:endParaRPr>
        </a:p>
      </dsp:txBody>
      <dsp:txXfrm>
        <a:off x="2093365" y="1000567"/>
        <a:ext cx="814565" cy="162592"/>
      </dsp:txXfrm>
    </dsp:sp>
    <dsp:sp modelId="{DC16AD09-E789-4B21-8A8F-E9F3B5510391}">
      <dsp:nvSpPr>
        <dsp:cNvPr id="0" name=""/>
        <dsp:cNvSpPr/>
      </dsp:nvSpPr>
      <dsp:spPr>
        <a:xfrm rot="18289469">
          <a:off x="2861099" y="976486"/>
          <a:ext cx="241945" cy="12139"/>
        </a:xfrm>
        <a:custGeom>
          <a:avLst/>
          <a:gdLst/>
          <a:ahLst/>
          <a:cxnLst/>
          <a:rect l="0" t="0" r="0" b="0"/>
          <a:pathLst>
            <a:path>
              <a:moveTo>
                <a:pt x="0" y="6069"/>
              </a:moveTo>
              <a:lnTo>
                <a:pt x="241945" y="6069"/>
              </a:lnTo>
            </a:path>
          </a:pathLst>
        </a:custGeom>
        <a:noFill/>
        <a:ln w="635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976023" y="976507"/>
        <a:ext cx="12097" cy="12097"/>
      </dsp:txXfrm>
    </dsp:sp>
    <dsp:sp modelId="{A5109A4A-3199-432A-AC37-2673F7223144}">
      <dsp:nvSpPr>
        <dsp:cNvPr id="0" name=""/>
        <dsp:cNvSpPr/>
      </dsp:nvSpPr>
      <dsp:spPr>
        <a:xfrm>
          <a:off x="3051155" y="796894"/>
          <a:ext cx="898707" cy="172708"/>
        </a:xfrm>
        <a:prstGeom prst="roundRect">
          <a:avLst>
            <a:gd name="adj" fmla="val 10000"/>
          </a:avLst>
        </a:prstGeom>
        <a:noFill/>
        <a:ln w="12700" cap="flat" cmpd="sng" algn="ctr">
          <a:solidFill>
            <a:schemeClr val="tx1">
              <a:lumMod val="65000"/>
              <a:lumOff val="3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baseline="0">
              <a:solidFill>
                <a:sysClr val="windowText" lastClr="000000"/>
              </a:solidFill>
              <a:latin typeface="宋体" panose="02010600030101010101" charset="-122"/>
            </a:rPr>
            <a:t>四分位数</a:t>
          </a:r>
        </a:p>
      </dsp:txBody>
      <dsp:txXfrm>
        <a:off x="3056213" y="801952"/>
        <a:ext cx="888591" cy="162592"/>
      </dsp:txXfrm>
    </dsp:sp>
    <dsp:sp modelId="{CA51B29F-88FC-4479-AF35-CCCD10D22788}">
      <dsp:nvSpPr>
        <dsp:cNvPr id="0" name=""/>
        <dsp:cNvSpPr/>
      </dsp:nvSpPr>
      <dsp:spPr>
        <a:xfrm>
          <a:off x="2912988" y="1075793"/>
          <a:ext cx="138166" cy="12139"/>
        </a:xfrm>
        <a:custGeom>
          <a:avLst/>
          <a:gdLst/>
          <a:ahLst/>
          <a:cxnLst/>
          <a:rect l="0" t="0" r="0" b="0"/>
          <a:pathLst>
            <a:path>
              <a:moveTo>
                <a:pt x="0" y="6069"/>
              </a:moveTo>
              <a:lnTo>
                <a:pt x="138166" y="6069"/>
              </a:lnTo>
            </a:path>
          </a:pathLst>
        </a:custGeom>
        <a:noFill/>
        <a:ln w="635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978617" y="1078408"/>
        <a:ext cx="6908" cy="6908"/>
      </dsp:txXfrm>
    </dsp:sp>
    <dsp:sp modelId="{56FDFE51-49A0-4C7B-9940-A134A9D83EA4}">
      <dsp:nvSpPr>
        <dsp:cNvPr id="0" name=""/>
        <dsp:cNvSpPr/>
      </dsp:nvSpPr>
      <dsp:spPr>
        <a:xfrm>
          <a:off x="3051155" y="995509"/>
          <a:ext cx="898707" cy="172708"/>
        </a:xfrm>
        <a:prstGeom prst="roundRect">
          <a:avLst>
            <a:gd name="adj" fmla="val 10000"/>
          </a:avLst>
        </a:prstGeom>
        <a:noFill/>
        <a:ln w="12700" cap="flat" cmpd="sng" algn="ctr">
          <a:solidFill>
            <a:schemeClr val="tx1">
              <a:lumMod val="65000"/>
              <a:lumOff val="3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baseline="0">
              <a:solidFill>
                <a:sysClr val="windowText" lastClr="000000"/>
              </a:solidFill>
              <a:latin typeface="宋体" panose="02010600030101010101" charset="-122"/>
            </a:rPr>
            <a:t>分割点</a:t>
          </a:r>
        </a:p>
      </dsp:txBody>
      <dsp:txXfrm>
        <a:off x="3056213" y="1000567"/>
        <a:ext cx="888591" cy="162592"/>
      </dsp:txXfrm>
    </dsp:sp>
    <dsp:sp modelId="{FA2617CB-C2EF-44D3-8419-834FC350E5FA}">
      <dsp:nvSpPr>
        <dsp:cNvPr id="0" name=""/>
        <dsp:cNvSpPr/>
      </dsp:nvSpPr>
      <dsp:spPr>
        <a:xfrm rot="3310531">
          <a:off x="2861099" y="1175100"/>
          <a:ext cx="241945" cy="12139"/>
        </a:xfrm>
        <a:custGeom>
          <a:avLst/>
          <a:gdLst/>
          <a:ahLst/>
          <a:cxnLst/>
          <a:rect l="0" t="0" r="0" b="0"/>
          <a:pathLst>
            <a:path>
              <a:moveTo>
                <a:pt x="0" y="6069"/>
              </a:moveTo>
              <a:lnTo>
                <a:pt x="241945" y="6069"/>
              </a:lnTo>
            </a:path>
          </a:pathLst>
        </a:custGeom>
        <a:noFill/>
        <a:ln w="635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976023" y="1175121"/>
        <a:ext cx="12097" cy="12097"/>
      </dsp:txXfrm>
    </dsp:sp>
    <dsp:sp modelId="{8A227066-DF4E-4A18-BDF7-854317BAF9CD}">
      <dsp:nvSpPr>
        <dsp:cNvPr id="0" name=""/>
        <dsp:cNvSpPr/>
      </dsp:nvSpPr>
      <dsp:spPr>
        <a:xfrm>
          <a:off x="3051155" y="1194123"/>
          <a:ext cx="898707" cy="172708"/>
        </a:xfrm>
        <a:prstGeom prst="roundRect">
          <a:avLst>
            <a:gd name="adj" fmla="val 10000"/>
          </a:avLst>
        </a:prstGeom>
        <a:noFill/>
        <a:ln w="12700" cap="flat" cmpd="sng" algn="ctr">
          <a:solidFill>
            <a:schemeClr val="tx1">
              <a:lumMod val="65000"/>
              <a:lumOff val="3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baseline="0">
              <a:solidFill>
                <a:sysClr val="windowText" lastClr="000000"/>
              </a:solidFill>
              <a:latin typeface="宋体" panose="02010600030101010101" charset="-122"/>
            </a:rPr>
            <a:t>百分位数</a:t>
          </a:r>
        </a:p>
      </dsp:txBody>
      <dsp:txXfrm>
        <a:off x="3056213" y="1199181"/>
        <a:ext cx="888591" cy="162592"/>
      </dsp:txXfrm>
    </dsp:sp>
    <dsp:sp modelId="{00850712-A946-49AB-B0D7-8C1438FE0479}">
      <dsp:nvSpPr>
        <dsp:cNvPr id="0" name=""/>
        <dsp:cNvSpPr/>
      </dsp:nvSpPr>
      <dsp:spPr>
        <a:xfrm rot="19457599">
          <a:off x="1934147" y="1621983"/>
          <a:ext cx="170152" cy="12139"/>
        </a:xfrm>
        <a:custGeom>
          <a:avLst/>
          <a:gdLst/>
          <a:ahLst/>
          <a:cxnLst/>
          <a:rect l="0" t="0" r="0" b="0"/>
          <a:pathLst>
            <a:path>
              <a:moveTo>
                <a:pt x="0" y="6069"/>
              </a:moveTo>
              <a:lnTo>
                <a:pt x="170152" y="6069"/>
              </a:lnTo>
            </a:path>
          </a:pathLst>
        </a:custGeom>
        <a:noFill/>
        <a:ln w="635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014970" y="1623798"/>
        <a:ext cx="8507" cy="8507"/>
      </dsp:txXfrm>
    </dsp:sp>
    <dsp:sp modelId="{5741EE57-00C5-4A12-9CED-BBD7BB20782D}">
      <dsp:nvSpPr>
        <dsp:cNvPr id="0" name=""/>
        <dsp:cNvSpPr/>
      </dsp:nvSpPr>
      <dsp:spPr>
        <a:xfrm>
          <a:off x="2088307" y="1492044"/>
          <a:ext cx="824681" cy="172708"/>
        </a:xfrm>
        <a:prstGeom prst="roundRect">
          <a:avLst>
            <a:gd name="adj" fmla="val 10000"/>
          </a:avLst>
        </a:prstGeom>
        <a:noFill/>
        <a:ln w="12700" cap="flat" cmpd="sng" algn="ctr">
          <a:solidFill>
            <a:schemeClr val="tx1">
              <a:lumMod val="65000"/>
              <a:lumOff val="3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b="0" i="0" u="none" kern="1200" baseline="0">
              <a:solidFill>
                <a:sysClr val="windowText" lastClr="000000"/>
              </a:solidFill>
              <a:latin typeface="宋体" panose="02010600030101010101" charset="-122"/>
            </a:rPr>
            <a:t>集中趋势</a:t>
          </a:r>
          <a:endParaRPr lang="zh-CN" altLang="en-US" sz="1000" kern="1200" baseline="0">
            <a:solidFill>
              <a:sysClr val="windowText" lastClr="000000"/>
            </a:solidFill>
            <a:latin typeface="宋体" panose="02010600030101010101" charset="-122"/>
          </a:endParaRPr>
        </a:p>
      </dsp:txBody>
      <dsp:txXfrm>
        <a:off x="2093365" y="1497102"/>
        <a:ext cx="814565" cy="162592"/>
      </dsp:txXfrm>
    </dsp:sp>
    <dsp:sp modelId="{D118C958-475C-4545-8E4F-66287B977337}">
      <dsp:nvSpPr>
        <dsp:cNvPr id="0" name=""/>
        <dsp:cNvSpPr/>
      </dsp:nvSpPr>
      <dsp:spPr>
        <a:xfrm rot="19457599">
          <a:off x="2896995" y="1522675"/>
          <a:ext cx="170152" cy="12139"/>
        </a:xfrm>
        <a:custGeom>
          <a:avLst/>
          <a:gdLst/>
          <a:ahLst/>
          <a:cxnLst/>
          <a:rect l="0" t="0" r="0" b="0"/>
          <a:pathLst>
            <a:path>
              <a:moveTo>
                <a:pt x="0" y="6069"/>
              </a:moveTo>
              <a:lnTo>
                <a:pt x="170152" y="6069"/>
              </a:lnTo>
            </a:path>
          </a:pathLst>
        </a:custGeom>
        <a:noFill/>
        <a:ln w="635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977818" y="1524491"/>
        <a:ext cx="8507" cy="8507"/>
      </dsp:txXfrm>
    </dsp:sp>
    <dsp:sp modelId="{64FB27D1-A539-4429-89D7-ABD6B3EA09FF}">
      <dsp:nvSpPr>
        <dsp:cNvPr id="0" name=""/>
        <dsp:cNvSpPr/>
      </dsp:nvSpPr>
      <dsp:spPr>
        <a:xfrm>
          <a:off x="3051155" y="1392737"/>
          <a:ext cx="898707" cy="172708"/>
        </a:xfrm>
        <a:prstGeom prst="roundRect">
          <a:avLst>
            <a:gd name="adj" fmla="val 10000"/>
          </a:avLst>
        </a:prstGeom>
        <a:noFill/>
        <a:ln w="12700" cap="flat" cmpd="sng" algn="ctr">
          <a:solidFill>
            <a:schemeClr val="tx1">
              <a:lumMod val="65000"/>
              <a:lumOff val="3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baseline="0">
              <a:solidFill>
                <a:sysClr val="windowText" lastClr="000000"/>
              </a:solidFill>
              <a:latin typeface="宋体" panose="02010600030101010101" charset="-122"/>
            </a:rPr>
            <a:t>中位数</a:t>
          </a:r>
        </a:p>
      </dsp:txBody>
      <dsp:txXfrm>
        <a:off x="3056213" y="1397795"/>
        <a:ext cx="888591" cy="162592"/>
      </dsp:txXfrm>
    </dsp:sp>
    <dsp:sp modelId="{526CB981-106C-4CBE-836D-CEAF0412AEB5}">
      <dsp:nvSpPr>
        <dsp:cNvPr id="0" name=""/>
        <dsp:cNvSpPr/>
      </dsp:nvSpPr>
      <dsp:spPr>
        <a:xfrm rot="2142401">
          <a:off x="2896995" y="1621983"/>
          <a:ext cx="170152" cy="12139"/>
        </a:xfrm>
        <a:custGeom>
          <a:avLst/>
          <a:gdLst/>
          <a:ahLst/>
          <a:cxnLst/>
          <a:rect l="0" t="0" r="0" b="0"/>
          <a:pathLst>
            <a:path>
              <a:moveTo>
                <a:pt x="0" y="6069"/>
              </a:moveTo>
              <a:lnTo>
                <a:pt x="170152" y="6069"/>
              </a:lnTo>
            </a:path>
          </a:pathLst>
        </a:custGeom>
        <a:noFill/>
        <a:ln w="635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977818" y="1623798"/>
        <a:ext cx="8507" cy="8507"/>
      </dsp:txXfrm>
    </dsp:sp>
    <dsp:sp modelId="{16728D0C-26BA-4157-8D80-AF37A3E76917}">
      <dsp:nvSpPr>
        <dsp:cNvPr id="0" name=""/>
        <dsp:cNvSpPr/>
      </dsp:nvSpPr>
      <dsp:spPr>
        <a:xfrm>
          <a:off x="3051155" y="1591352"/>
          <a:ext cx="898707" cy="172708"/>
        </a:xfrm>
        <a:prstGeom prst="roundRect">
          <a:avLst>
            <a:gd name="adj" fmla="val 10000"/>
          </a:avLst>
        </a:prstGeom>
        <a:noFill/>
        <a:ln w="12700" cap="flat" cmpd="sng" algn="ctr">
          <a:solidFill>
            <a:schemeClr val="tx1">
              <a:lumMod val="65000"/>
              <a:lumOff val="3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baseline="0">
              <a:solidFill>
                <a:sysClr val="windowText" lastClr="000000"/>
              </a:solidFill>
              <a:latin typeface="宋体" panose="02010600030101010101" charset="-122"/>
            </a:rPr>
            <a:t>众数</a:t>
          </a:r>
        </a:p>
      </dsp:txBody>
      <dsp:txXfrm>
        <a:off x="3056213" y="1596410"/>
        <a:ext cx="888591" cy="162592"/>
      </dsp:txXfrm>
    </dsp:sp>
    <dsp:sp modelId="{2F3AEBA6-AAD7-464F-BD3F-9146285FA14C}">
      <dsp:nvSpPr>
        <dsp:cNvPr id="0" name=""/>
        <dsp:cNvSpPr/>
      </dsp:nvSpPr>
      <dsp:spPr>
        <a:xfrm rot="3907178">
          <a:off x="1855023" y="1820597"/>
          <a:ext cx="328401" cy="12139"/>
        </a:xfrm>
        <a:custGeom>
          <a:avLst/>
          <a:gdLst/>
          <a:ahLst/>
          <a:cxnLst/>
          <a:rect l="0" t="0" r="0" b="0"/>
          <a:pathLst>
            <a:path>
              <a:moveTo>
                <a:pt x="0" y="6069"/>
              </a:moveTo>
              <a:lnTo>
                <a:pt x="328401" y="6069"/>
              </a:lnTo>
            </a:path>
          </a:pathLst>
        </a:custGeom>
        <a:noFill/>
        <a:ln w="635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011014" y="1818456"/>
        <a:ext cx="16420" cy="16420"/>
      </dsp:txXfrm>
    </dsp:sp>
    <dsp:sp modelId="{C44E7F71-91A4-4956-BFDE-6C7C5AC83867}">
      <dsp:nvSpPr>
        <dsp:cNvPr id="0" name=""/>
        <dsp:cNvSpPr/>
      </dsp:nvSpPr>
      <dsp:spPr>
        <a:xfrm>
          <a:off x="2088307" y="1889273"/>
          <a:ext cx="824681" cy="172708"/>
        </a:xfrm>
        <a:prstGeom prst="roundRect">
          <a:avLst>
            <a:gd name="adj" fmla="val 10000"/>
          </a:avLst>
        </a:prstGeom>
        <a:noFill/>
        <a:ln w="12700" cap="flat" cmpd="sng" algn="ctr">
          <a:solidFill>
            <a:schemeClr val="tx1">
              <a:lumMod val="65000"/>
              <a:lumOff val="3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b="0" i="0" u="none" kern="1200" baseline="0">
              <a:solidFill>
                <a:sysClr val="windowText" lastClr="000000"/>
              </a:solidFill>
              <a:latin typeface="宋体" panose="02010600030101010101" charset="-122"/>
            </a:rPr>
            <a:t>离散程度</a:t>
          </a:r>
          <a:endParaRPr lang="zh-CN" altLang="en-US" sz="1000" kern="1200" baseline="0">
            <a:solidFill>
              <a:sysClr val="windowText" lastClr="000000"/>
            </a:solidFill>
            <a:latin typeface="宋体" panose="02010600030101010101" charset="-122"/>
          </a:endParaRPr>
        </a:p>
      </dsp:txBody>
      <dsp:txXfrm>
        <a:off x="2093365" y="1894331"/>
        <a:ext cx="814565" cy="162592"/>
      </dsp:txXfrm>
    </dsp:sp>
    <dsp:sp modelId="{326A3EBD-BE1A-42A3-BAD2-665AC5C0D948}">
      <dsp:nvSpPr>
        <dsp:cNvPr id="0" name=""/>
        <dsp:cNvSpPr/>
      </dsp:nvSpPr>
      <dsp:spPr>
        <a:xfrm rot="19457599">
          <a:off x="2896995" y="1919904"/>
          <a:ext cx="170152" cy="12139"/>
        </a:xfrm>
        <a:custGeom>
          <a:avLst/>
          <a:gdLst/>
          <a:ahLst/>
          <a:cxnLst/>
          <a:rect l="0" t="0" r="0" b="0"/>
          <a:pathLst>
            <a:path>
              <a:moveTo>
                <a:pt x="0" y="6069"/>
              </a:moveTo>
              <a:lnTo>
                <a:pt x="170152" y="6069"/>
              </a:lnTo>
            </a:path>
          </a:pathLst>
        </a:custGeom>
        <a:noFill/>
        <a:ln w="635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977818" y="1921720"/>
        <a:ext cx="8507" cy="8507"/>
      </dsp:txXfrm>
    </dsp:sp>
    <dsp:sp modelId="{D016632F-5DF8-4C51-BDFB-46955BE898FF}">
      <dsp:nvSpPr>
        <dsp:cNvPr id="0" name=""/>
        <dsp:cNvSpPr/>
      </dsp:nvSpPr>
      <dsp:spPr>
        <a:xfrm>
          <a:off x="3051155" y="1789966"/>
          <a:ext cx="898707" cy="172708"/>
        </a:xfrm>
        <a:prstGeom prst="roundRect">
          <a:avLst>
            <a:gd name="adj" fmla="val 10000"/>
          </a:avLst>
        </a:prstGeom>
        <a:noFill/>
        <a:ln w="12700" cap="flat" cmpd="sng" algn="ctr">
          <a:solidFill>
            <a:schemeClr val="tx1">
              <a:lumMod val="65000"/>
              <a:lumOff val="3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baseline="0">
              <a:solidFill>
                <a:sysClr val="windowText" lastClr="000000"/>
              </a:solidFill>
              <a:latin typeface="宋体" panose="02010600030101010101" charset="-122"/>
            </a:rPr>
            <a:t>标准差</a:t>
          </a:r>
          <a:r>
            <a:rPr lang="en-US" altLang="zh-CN" sz="1000" kern="1200" baseline="0">
              <a:solidFill>
                <a:sysClr val="windowText" lastClr="000000"/>
              </a:solidFill>
              <a:latin typeface="宋体" panose="02010600030101010101" charset="-122"/>
            </a:rPr>
            <a:t>/</a:t>
          </a:r>
          <a:r>
            <a:rPr lang="zh-CN" altLang="en-US" sz="1000" kern="1200" baseline="0">
              <a:solidFill>
                <a:sysClr val="windowText" lastClr="000000"/>
              </a:solidFill>
              <a:latin typeface="宋体" panose="02010600030101010101" charset="-122"/>
            </a:rPr>
            <a:t>方差</a:t>
          </a:r>
        </a:p>
      </dsp:txBody>
      <dsp:txXfrm>
        <a:off x="3056213" y="1795024"/>
        <a:ext cx="888591" cy="162592"/>
      </dsp:txXfrm>
    </dsp:sp>
    <dsp:sp modelId="{E6A5A57C-F31C-4CFE-A500-6A7D99BA9755}">
      <dsp:nvSpPr>
        <dsp:cNvPr id="0" name=""/>
        <dsp:cNvSpPr/>
      </dsp:nvSpPr>
      <dsp:spPr>
        <a:xfrm rot="2142401">
          <a:off x="2896995" y="2019211"/>
          <a:ext cx="170152" cy="12139"/>
        </a:xfrm>
        <a:custGeom>
          <a:avLst/>
          <a:gdLst/>
          <a:ahLst/>
          <a:cxnLst/>
          <a:rect l="0" t="0" r="0" b="0"/>
          <a:pathLst>
            <a:path>
              <a:moveTo>
                <a:pt x="0" y="6069"/>
              </a:moveTo>
              <a:lnTo>
                <a:pt x="170152" y="6069"/>
              </a:lnTo>
            </a:path>
          </a:pathLst>
        </a:custGeom>
        <a:noFill/>
        <a:ln w="635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977818" y="2021027"/>
        <a:ext cx="8507" cy="8507"/>
      </dsp:txXfrm>
    </dsp:sp>
    <dsp:sp modelId="{1B611176-764D-4429-B991-CFBAFB6ADC38}">
      <dsp:nvSpPr>
        <dsp:cNvPr id="0" name=""/>
        <dsp:cNvSpPr/>
      </dsp:nvSpPr>
      <dsp:spPr>
        <a:xfrm>
          <a:off x="3051155" y="1988580"/>
          <a:ext cx="898707" cy="172708"/>
        </a:xfrm>
        <a:prstGeom prst="roundRect">
          <a:avLst>
            <a:gd name="adj" fmla="val 10000"/>
          </a:avLst>
        </a:prstGeom>
        <a:noFill/>
        <a:ln w="12700" cap="flat" cmpd="sng" algn="ctr">
          <a:solidFill>
            <a:schemeClr val="tx1">
              <a:lumMod val="65000"/>
              <a:lumOff val="3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baseline="0">
              <a:solidFill>
                <a:sysClr val="windowText" lastClr="000000"/>
              </a:solidFill>
              <a:latin typeface="宋体" panose="02010600030101010101" charset="-122"/>
            </a:rPr>
            <a:t>标准差系数</a:t>
          </a:r>
        </a:p>
      </dsp:txBody>
      <dsp:txXfrm>
        <a:off x="3056213" y="1993638"/>
        <a:ext cx="888591" cy="162592"/>
      </dsp:txXfrm>
    </dsp:sp>
    <dsp:sp modelId="{4D3A10D0-14A0-41D9-BEDC-88F21BEED031}">
      <dsp:nvSpPr>
        <dsp:cNvPr id="0" name=""/>
        <dsp:cNvSpPr/>
      </dsp:nvSpPr>
      <dsp:spPr>
        <a:xfrm rot="4616685">
          <a:off x="1713397" y="1969558"/>
          <a:ext cx="611652" cy="12139"/>
        </a:xfrm>
        <a:custGeom>
          <a:avLst/>
          <a:gdLst/>
          <a:ahLst/>
          <a:cxnLst/>
          <a:rect l="0" t="0" r="0" b="0"/>
          <a:pathLst>
            <a:path>
              <a:moveTo>
                <a:pt x="0" y="6069"/>
              </a:moveTo>
              <a:lnTo>
                <a:pt x="611652" y="6069"/>
              </a:lnTo>
            </a:path>
          </a:pathLst>
        </a:custGeom>
        <a:noFill/>
        <a:ln w="635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003932" y="1960336"/>
        <a:ext cx="30582" cy="30582"/>
      </dsp:txXfrm>
    </dsp:sp>
    <dsp:sp modelId="{AC88F382-C553-4106-B6DB-2A31D4C9ADB2}">
      <dsp:nvSpPr>
        <dsp:cNvPr id="0" name=""/>
        <dsp:cNvSpPr/>
      </dsp:nvSpPr>
      <dsp:spPr>
        <a:xfrm>
          <a:off x="2088307" y="2187195"/>
          <a:ext cx="824681" cy="172708"/>
        </a:xfrm>
        <a:prstGeom prst="roundRect">
          <a:avLst>
            <a:gd name="adj" fmla="val 10000"/>
          </a:avLst>
        </a:prstGeom>
        <a:noFill/>
        <a:ln w="12700" cap="flat" cmpd="sng" algn="ctr">
          <a:solidFill>
            <a:schemeClr val="tx1">
              <a:lumMod val="65000"/>
              <a:lumOff val="3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b="0" i="0" u="none" kern="1200" baseline="0">
              <a:solidFill>
                <a:sysClr val="windowText" lastClr="000000"/>
              </a:solidFill>
              <a:latin typeface="宋体" panose="02010600030101010101" charset="-122"/>
            </a:rPr>
            <a:t>分布形态</a:t>
          </a:r>
          <a:endParaRPr lang="zh-CN" altLang="en-US" sz="1000" kern="1200" baseline="0">
            <a:solidFill>
              <a:sysClr val="windowText" lastClr="000000"/>
            </a:solidFill>
            <a:latin typeface="宋体" panose="02010600030101010101" charset="-122"/>
          </a:endParaRPr>
        </a:p>
      </dsp:txBody>
      <dsp:txXfrm>
        <a:off x="2093365" y="2192253"/>
        <a:ext cx="814565" cy="162592"/>
      </dsp:txXfrm>
    </dsp:sp>
    <dsp:sp modelId="{DC91A123-B5E1-4877-AF08-7078B595E12A}">
      <dsp:nvSpPr>
        <dsp:cNvPr id="0" name=""/>
        <dsp:cNvSpPr/>
      </dsp:nvSpPr>
      <dsp:spPr>
        <a:xfrm>
          <a:off x="2912988" y="2267479"/>
          <a:ext cx="138166" cy="12139"/>
        </a:xfrm>
        <a:custGeom>
          <a:avLst/>
          <a:gdLst/>
          <a:ahLst/>
          <a:cxnLst/>
          <a:rect l="0" t="0" r="0" b="0"/>
          <a:pathLst>
            <a:path>
              <a:moveTo>
                <a:pt x="0" y="6069"/>
              </a:moveTo>
              <a:lnTo>
                <a:pt x="138166" y="6069"/>
              </a:lnTo>
            </a:path>
          </a:pathLst>
        </a:custGeom>
        <a:noFill/>
        <a:ln w="635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978617" y="2270095"/>
        <a:ext cx="6908" cy="6908"/>
      </dsp:txXfrm>
    </dsp:sp>
    <dsp:sp modelId="{6DFB2743-1C13-48F7-B879-5BAED47CC006}">
      <dsp:nvSpPr>
        <dsp:cNvPr id="0" name=""/>
        <dsp:cNvSpPr/>
      </dsp:nvSpPr>
      <dsp:spPr>
        <a:xfrm>
          <a:off x="3051155" y="2187195"/>
          <a:ext cx="898707" cy="172708"/>
        </a:xfrm>
        <a:prstGeom prst="roundRect">
          <a:avLst>
            <a:gd name="adj" fmla="val 10000"/>
          </a:avLst>
        </a:prstGeom>
        <a:noFill/>
        <a:ln w="12700" cap="flat" cmpd="sng" algn="ctr">
          <a:solidFill>
            <a:schemeClr val="tx1">
              <a:lumMod val="65000"/>
              <a:lumOff val="3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baseline="0">
              <a:solidFill>
                <a:sysClr val="windowText" lastClr="000000"/>
              </a:solidFill>
              <a:latin typeface="宋体" panose="02010600030101010101" charset="-122"/>
            </a:rPr>
            <a:t>正态分布</a:t>
          </a:r>
        </a:p>
      </dsp:txBody>
      <dsp:txXfrm>
        <a:off x="3056213" y="2192253"/>
        <a:ext cx="888591" cy="162592"/>
      </dsp:txXfrm>
    </dsp:sp>
    <dsp:sp modelId="{4832F793-41C1-42E7-A6FC-E036D24ECCE3}">
      <dsp:nvSpPr>
        <dsp:cNvPr id="0" name=""/>
        <dsp:cNvSpPr/>
      </dsp:nvSpPr>
      <dsp:spPr>
        <a:xfrm rot="4947119">
          <a:off x="549564" y="1944731"/>
          <a:ext cx="1051839" cy="12139"/>
        </a:xfrm>
        <a:custGeom>
          <a:avLst/>
          <a:gdLst/>
          <a:ahLst/>
          <a:cxnLst/>
          <a:rect l="0" t="0" r="0" b="0"/>
          <a:pathLst>
            <a:path>
              <a:moveTo>
                <a:pt x="0" y="6069"/>
              </a:moveTo>
              <a:lnTo>
                <a:pt x="1051839" y="6069"/>
              </a:lnTo>
            </a:path>
          </a:pathLst>
        </a:custGeom>
        <a:noFill/>
        <a:ln w="635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1049188" y="1924504"/>
        <a:ext cx="52591" cy="52591"/>
      </dsp:txXfrm>
    </dsp:sp>
    <dsp:sp modelId="{FAF6A39F-6E17-4BCB-B03F-D58D4BA7E9B2}">
      <dsp:nvSpPr>
        <dsp:cNvPr id="0" name=""/>
        <dsp:cNvSpPr/>
      </dsp:nvSpPr>
      <dsp:spPr>
        <a:xfrm>
          <a:off x="1144567" y="2385809"/>
          <a:ext cx="805572" cy="172708"/>
        </a:xfrm>
        <a:prstGeom prst="roundRect">
          <a:avLst>
            <a:gd name="adj" fmla="val 10000"/>
          </a:avLst>
        </a:prstGeom>
        <a:noFill/>
        <a:ln w="12700" cap="flat" cmpd="sng" algn="ctr">
          <a:solidFill>
            <a:schemeClr val="tx1">
              <a:lumMod val="65000"/>
              <a:lumOff val="3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baseline="0">
              <a:solidFill>
                <a:sysClr val="windowText" lastClr="000000"/>
              </a:solidFill>
              <a:latin typeface="宋体" panose="02010600030101010101" charset="-122"/>
            </a:rPr>
            <a:t>频率分布指标</a:t>
          </a:r>
        </a:p>
      </dsp:txBody>
      <dsp:txXfrm>
        <a:off x="1149625" y="2390867"/>
        <a:ext cx="795456" cy="162592"/>
      </dsp:txXfrm>
    </dsp:sp>
    <dsp:sp modelId="{1B113D66-2C06-4624-AA05-78F65E8FBE8F}">
      <dsp:nvSpPr>
        <dsp:cNvPr id="0" name=""/>
        <dsp:cNvSpPr/>
      </dsp:nvSpPr>
      <dsp:spPr>
        <a:xfrm>
          <a:off x="1950140" y="2466094"/>
          <a:ext cx="138166" cy="12139"/>
        </a:xfrm>
        <a:custGeom>
          <a:avLst/>
          <a:gdLst/>
          <a:ahLst/>
          <a:cxnLst/>
          <a:rect l="0" t="0" r="0" b="0"/>
          <a:pathLst>
            <a:path>
              <a:moveTo>
                <a:pt x="0" y="6069"/>
              </a:moveTo>
              <a:lnTo>
                <a:pt x="138166" y="6069"/>
              </a:lnTo>
            </a:path>
          </a:pathLst>
        </a:custGeom>
        <a:noFill/>
        <a:ln w="635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CN" altLang="en-US" sz="500" kern="1200"/>
        </a:p>
      </dsp:txBody>
      <dsp:txXfrm>
        <a:off x="2015769" y="2468709"/>
        <a:ext cx="6908" cy="6908"/>
      </dsp:txXfrm>
    </dsp:sp>
    <dsp:sp modelId="{34BEADDB-D52D-4877-9BDD-B0AD8C94BF88}">
      <dsp:nvSpPr>
        <dsp:cNvPr id="0" name=""/>
        <dsp:cNvSpPr/>
      </dsp:nvSpPr>
      <dsp:spPr>
        <a:xfrm>
          <a:off x="2088307" y="2385809"/>
          <a:ext cx="824681" cy="172708"/>
        </a:xfrm>
        <a:prstGeom prst="roundRect">
          <a:avLst>
            <a:gd name="adj" fmla="val 10000"/>
          </a:avLst>
        </a:prstGeom>
        <a:noFill/>
        <a:ln w="12700" cap="flat" cmpd="sng" algn="ctr">
          <a:solidFill>
            <a:schemeClr val="tx1">
              <a:lumMod val="65000"/>
              <a:lumOff val="3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baseline="0">
              <a:solidFill>
                <a:sysClr val="windowText" lastClr="000000"/>
              </a:solidFill>
              <a:latin typeface="宋体" panose="02010600030101010101" charset="-122"/>
            </a:rPr>
            <a:t>直方图等</a:t>
          </a:r>
        </a:p>
      </dsp:txBody>
      <dsp:txXfrm>
        <a:off x="2093365" y="2390867"/>
        <a:ext cx="814565" cy="16259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1">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endSty" val="noArr"/>
                        <dgm:param type="begPts" val="midR"/>
                        <dgm:param type="endPts" val="midL"/>
                      </dgm:alg>
                    </dgm:if>
                    <dgm:else name="Name14">
                      <dgm:alg type="conn">
                        <dgm:param type="dim" val="1D"/>
                        <dgm:param type="endSty" val="noArr"/>
                        <dgm:param type="begPts" val="midL"/>
                        <dgm:param type="endPts" val="mid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53ECCD-31A5-42BB-ABEB-0C5D80E1722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1166</Words>
  <Characters>6651</Characters>
  <Lines>55</Lines>
  <Paragraphs>15</Paragraphs>
  <TotalTime>5</TotalTime>
  <ScaleCrop>false</ScaleCrop>
  <LinksUpToDate>false</LinksUpToDate>
  <CharactersWithSpaces>7802</CharactersWithSpaces>
  <Application>WPS Office_11.1.0.8213_F1E327BC-269C-435d-A152-05C5408002CA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2017-04-19T18:07:00Z</dcterms:created>
  <dc:creator>kk</dc:creator>
  <dc:description>NE.Bib</dc:description>
  <lastModifiedBy>HC</lastModifiedBy>
  <lastPrinted>2017-04-19T18:07:00Z</lastPrinted>
  <dcterms:modified xsi:type="dcterms:W3CDTF">2019-01-14T06:33:18Z</dcterms:modified>
  <revision>1114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y fmtid="{D5CDD505-2E9C-101B-9397-08002B2CF9AE}" pid="3" name="KSORubyTemplateID" linkTarget="0">
    <vt:lpwstr>6</vt:lpwstr>
  </property>
</Properties>
</file>