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56" w:line="400" w:lineRule="exact"/>
        <w:jc w:val="center"/>
        <w:rPr>
          <w:rFonts w:ascii="Times New Roman" w:eastAsia="Times New Roman" w:hAnsi="Times New Roman" w:cs="Times New Roman" w:hint="default"/>
          <w:kern w:val="2"/>
          <w:sz w:val="32"/>
          <w:szCs w:val="32"/>
        </w:rPr>
      </w:pPr>
      <w:r>
        <w:rPr>
          <w:rFonts w:ascii="Times New Roman" w:eastAsia="黑体" w:hAnsi="Times New Roman" w:cs="黑体"/>
          <w:b/>
          <w:bCs/>
          <w:kern w:val="2"/>
          <w:sz w:val="32"/>
          <w:szCs w:val="32"/>
        </w:rPr>
        <w:t>集体行动困境理论视角下独立学院选课制实施的问题分析与对策优化</w:t>
      </w:r>
      <w:r>
        <w:rPr>
          <w:rFonts w:ascii="Times New Roman" w:hAnsi="Times New Roman" w:hint="default"/>
          <w:b/>
          <w:bCs/>
          <w:kern w:val="2"/>
          <w:sz w:val="32"/>
          <w:szCs w:val="32"/>
        </w:rPr>
        <w:t>——</w:t>
      </w:r>
      <w:r>
        <w:rPr>
          <w:rFonts w:ascii="Times New Roman" w:eastAsia="黑体" w:hAnsi="Times New Roman" w:cs="黑体"/>
          <w:b/>
          <w:bCs/>
          <w:kern w:val="2"/>
          <w:sz w:val="32"/>
          <w:szCs w:val="32"/>
        </w:rPr>
        <w:t>以</w:t>
      </w:r>
      <w:r>
        <w:rPr>
          <w:rFonts w:ascii="Times New Roman" w:hAnsi="Times New Roman"/>
          <w:b/>
          <w:bCs/>
          <w:kern w:val="2"/>
          <w:sz w:val="32"/>
          <w:szCs w:val="32"/>
        </w:rPr>
        <w:t>Z</w:t>
      </w:r>
      <w:r>
        <w:rPr>
          <w:rFonts w:ascii="Times New Roman" w:eastAsia="黑体" w:hAnsi="Times New Roman" w:cs="黑体"/>
          <w:b/>
          <w:bCs/>
          <w:kern w:val="2"/>
          <w:sz w:val="32"/>
          <w:szCs w:val="32"/>
        </w:rPr>
        <w:t>独立学院为例</w:t>
      </w:r>
      <w:r>
        <w:rPr>
          <w:rFonts w:ascii="Times New Roman" w:eastAsia="Times New Roman" w:hAnsi="Times New Roman" w:cs="Times New Roman"/>
          <w:b/>
          <w:bCs/>
          <w:kern w:val="2"/>
          <w:sz w:val="32"/>
          <w:szCs w:val="32"/>
          <w:vertAlign w:val="superscript"/>
        </w:rPr>
        <w:footnoteReference w:id="1"/>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jc w:val="center"/>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章若婷，杨运姣</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jc w:val="center"/>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（浙江农林大学暨阳学院</w:t>
      </w:r>
      <w:r w:rsidR="0040523A">
        <w:rPr>
          <w:rFonts w:ascii="Times New Roman" w:eastAsia="PMingLiU" w:hAnsi="Times New Roman" w:cs="宋体" w:hint="default"/>
          <w:kern w:val="2"/>
          <w:sz w:val="21"/>
          <w:szCs w:val="21"/>
        </w:rPr>
        <w:t xml:space="preserve">  </w:t>
      </w:r>
      <w:r>
        <w:rPr>
          <w:rFonts w:ascii="Times New Roman" w:eastAsia="宋体" w:hAnsi="Times New Roman" w:cs="宋体"/>
          <w:kern w:val="2"/>
          <w:sz w:val="21"/>
          <w:szCs w:val="21"/>
        </w:rPr>
        <w:t>浙江</w:t>
      </w:r>
      <w:r w:rsidR="0040523A">
        <w:rPr>
          <w:rFonts w:ascii="Times New Roman" w:eastAsia="宋体" w:hAnsi="Times New Roman" w:cs="宋体"/>
          <w:kern w:val="2"/>
          <w:sz w:val="21"/>
          <w:szCs w:val="21"/>
          <w:lang w:eastAsia="zh-CN"/>
        </w:rPr>
        <w:t xml:space="preserve"> </w:t>
      </w:r>
      <w:r w:rsidR="0040523A">
        <w:rPr>
          <w:rFonts w:ascii="Times New Roman" w:eastAsia="PMingLiU" w:hAnsi="Times New Roman" w:cs="宋体" w:hint="default"/>
          <w:kern w:val="2"/>
          <w:sz w:val="21"/>
          <w:szCs w:val="21"/>
        </w:rPr>
        <w:t xml:space="preserve"> </w:t>
      </w:r>
      <w:r>
        <w:rPr>
          <w:rFonts w:ascii="Times New Roman" w:eastAsia="宋体" w:hAnsi="Times New Roman" w:cs="宋体"/>
          <w:kern w:val="2"/>
          <w:sz w:val="21"/>
          <w:szCs w:val="21"/>
        </w:rPr>
        <w:t>诸暨</w:t>
      </w:r>
      <w:r>
        <w:rPr>
          <w:rFonts w:ascii="Times New Roman" w:hAnsi="Times New Roman"/>
          <w:kern w:val="2"/>
          <w:sz w:val="21"/>
          <w:szCs w:val="21"/>
        </w:rPr>
        <w:t xml:space="preserve"> 311800</w:t>
      </w:r>
      <w:r>
        <w:rPr>
          <w:rFonts w:ascii="Times New Roman" w:eastAsia="宋体" w:hAnsi="Times New Roman" w:cs="宋体"/>
          <w:kern w:val="2"/>
          <w:sz w:val="21"/>
          <w:szCs w:val="21"/>
        </w:rPr>
        <w:t>）</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kern w:val="2"/>
          <w:sz w:val="21"/>
          <w:szCs w:val="21"/>
        </w:rPr>
      </w:pPr>
      <w:r>
        <w:rPr>
          <w:rFonts w:ascii="Times New Roman" w:eastAsia="宋体" w:hAnsi="Times New Roman" w:cs="宋体"/>
          <w:b/>
          <w:bCs/>
          <w:kern w:val="2"/>
          <w:sz w:val="21"/>
          <w:szCs w:val="21"/>
        </w:rPr>
        <w:t>摘</w:t>
      </w:r>
      <w:r>
        <w:rPr>
          <w:rFonts w:ascii="Times New Roman" w:hAnsi="Times New Roman"/>
          <w:b/>
          <w:bCs/>
          <w:kern w:val="2"/>
          <w:sz w:val="21"/>
          <w:szCs w:val="21"/>
        </w:rPr>
        <w:t xml:space="preserve"> </w:t>
      </w:r>
      <w:r>
        <w:rPr>
          <w:rFonts w:ascii="Times New Roman" w:eastAsia="宋体" w:hAnsi="Times New Roman" w:cs="宋体"/>
          <w:b/>
          <w:bCs/>
          <w:kern w:val="2"/>
          <w:sz w:val="21"/>
          <w:szCs w:val="21"/>
        </w:rPr>
        <w:t>要</w:t>
      </w:r>
      <w:r>
        <w:rPr>
          <w:rFonts w:ascii="Times New Roman" w:eastAsia="宋体" w:hAnsi="Times New Roman" w:cs="宋体"/>
          <w:b/>
          <w:bCs/>
          <w:kern w:val="2"/>
          <w:sz w:val="21"/>
          <w:szCs w:val="21"/>
          <w:lang w:eastAsia="zh-CN"/>
        </w:rPr>
        <w:t>：</w:t>
      </w:r>
      <w:r>
        <w:rPr>
          <w:rFonts w:ascii="Times New Roman" w:eastAsia="宋体" w:hAnsi="Times New Roman" w:cs="宋体"/>
          <w:kern w:val="2"/>
          <w:sz w:val="21"/>
          <w:szCs w:val="21"/>
        </w:rPr>
        <w:t>集体行动困境在现实生活中是一种客观存在的现象，当集体中有涉及公共物品或公共目标时，集体中的个人往往希望他人付出而自己能够坐享其成，</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现象由此产生，进而造成了集体行动的困境。</w:t>
      </w:r>
      <w:r>
        <w:rPr>
          <w:rFonts w:ascii="Times New Roman" w:eastAsia="宋体" w:hAnsi="Times New Roman" w:cs="宋体"/>
          <w:kern w:val="2"/>
          <w:sz w:val="21"/>
          <w:szCs w:val="21"/>
          <w:lang w:eastAsia="zh-CN"/>
        </w:rPr>
        <w:t>目</w:t>
      </w:r>
      <w:r>
        <w:rPr>
          <w:rFonts w:ascii="Times New Roman" w:eastAsia="宋体" w:hAnsi="Times New Roman" w:cs="宋体" w:hint="default"/>
          <w:kern w:val="2"/>
          <w:sz w:val="21"/>
          <w:szCs w:val="21"/>
          <w:lang w:eastAsia="zh-CN"/>
        </w:rPr>
        <w:t>前</w:t>
      </w:r>
      <w:r>
        <w:rPr>
          <w:rFonts w:ascii="Times New Roman" w:eastAsia="宋体" w:hAnsi="Times New Roman" w:cs="宋体"/>
          <w:kern w:val="2"/>
          <w:sz w:val="21"/>
          <w:szCs w:val="21"/>
          <w:lang w:eastAsia="zh-CN"/>
        </w:rPr>
        <w:t>各</w:t>
      </w:r>
      <w:r>
        <w:rPr>
          <w:rFonts w:ascii="Times New Roman" w:eastAsia="宋体" w:hAnsi="Times New Roman" w:cs="宋体" w:hint="default"/>
          <w:kern w:val="2"/>
          <w:sz w:val="21"/>
          <w:szCs w:val="21"/>
          <w:lang w:eastAsia="zh-CN"/>
        </w:rPr>
        <w:t>大</w:t>
      </w:r>
      <w:r>
        <w:rPr>
          <w:rFonts w:ascii="Times New Roman" w:eastAsia="宋体" w:hAnsi="Times New Roman" w:cs="宋体"/>
          <w:kern w:val="2"/>
          <w:sz w:val="21"/>
          <w:szCs w:val="21"/>
        </w:rPr>
        <w:t>高校</w:t>
      </w:r>
      <w:r>
        <w:rPr>
          <w:rFonts w:ascii="Times New Roman" w:eastAsia="宋体" w:hAnsi="Times New Roman" w:cs="宋体"/>
          <w:kern w:val="2"/>
          <w:sz w:val="21"/>
          <w:szCs w:val="21"/>
          <w:lang w:eastAsia="zh-CN"/>
        </w:rPr>
        <w:t>都</w:t>
      </w:r>
      <w:r>
        <w:rPr>
          <w:rFonts w:ascii="Times New Roman" w:eastAsia="宋体" w:hAnsi="Times New Roman" w:cs="宋体"/>
          <w:kern w:val="2"/>
          <w:sz w:val="21"/>
          <w:szCs w:val="21"/>
        </w:rPr>
        <w:t>以实施选课制教学管理办法来增加学生的学习自主权，并已取得了一定的成果。但随着选课制实施的深入，学生选课的功利性思想、课程垄断，以及学生意愿与选课制相关规定矛盾等系列问题逐渐显露。本文从集体行动困境这一新的理论视角出发，立足于独立学院的特点及</w:t>
      </w:r>
      <w:r>
        <w:rPr>
          <w:rFonts w:ascii="Times New Roman" w:hAnsi="Times New Roman"/>
          <w:kern w:val="2"/>
          <w:sz w:val="21"/>
          <w:szCs w:val="21"/>
        </w:rPr>
        <w:t>Z</w:t>
      </w:r>
      <w:r>
        <w:rPr>
          <w:rFonts w:ascii="Times New Roman" w:eastAsia="宋体" w:hAnsi="Times New Roman" w:cs="宋体"/>
          <w:kern w:val="2"/>
          <w:sz w:val="21"/>
          <w:szCs w:val="21"/>
        </w:rPr>
        <w:t>学院选课制实施办法运行现状，探究选课制的本质、特点</w:t>
      </w:r>
      <w:r>
        <w:rPr>
          <w:rFonts w:ascii="Times New Roman" w:eastAsia="宋体" w:hAnsi="Times New Roman" w:cs="宋体"/>
          <w:kern w:val="2"/>
          <w:sz w:val="21"/>
          <w:szCs w:val="21"/>
          <w:lang w:eastAsia="zh-CN"/>
        </w:rPr>
        <w:t>及</w:t>
      </w:r>
      <w:r>
        <w:rPr>
          <w:rFonts w:ascii="Times New Roman" w:eastAsia="宋体" w:hAnsi="Times New Roman" w:cs="宋体"/>
          <w:kern w:val="2"/>
          <w:sz w:val="21"/>
          <w:szCs w:val="21"/>
        </w:rPr>
        <w:t>运行障碍，并提出化解策略，以促进选课制教学效果的提升。</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rPr>
          <w:rFonts w:ascii="Times New Roman" w:eastAsia="Times New Roman" w:hAnsi="Times New Roman" w:cs="Times New Roman" w:hint="default"/>
          <w:kern w:val="2"/>
          <w:sz w:val="21"/>
          <w:szCs w:val="21"/>
          <w:lang w:eastAsia="zh-CN"/>
        </w:rPr>
      </w:pPr>
      <w:r>
        <w:rPr>
          <w:rFonts w:ascii="Times New Roman" w:eastAsia="宋体" w:hAnsi="Times New Roman" w:cs="宋体"/>
          <w:b/>
          <w:bCs/>
          <w:kern w:val="2"/>
          <w:sz w:val="21"/>
          <w:szCs w:val="21"/>
        </w:rPr>
        <w:t>关键词</w:t>
      </w:r>
      <w:r>
        <w:rPr>
          <w:rFonts w:ascii="Times New Roman" w:eastAsia="宋体" w:hAnsi="Times New Roman" w:cs="宋体"/>
          <w:b/>
          <w:bCs/>
          <w:kern w:val="2"/>
          <w:sz w:val="21"/>
          <w:szCs w:val="21"/>
          <w:lang w:eastAsia="zh-CN"/>
        </w:rPr>
        <w:t>：</w:t>
      </w:r>
      <w:r>
        <w:rPr>
          <w:rFonts w:ascii="Times New Roman" w:eastAsia="宋体" w:hAnsi="Times New Roman" w:cs="宋体"/>
          <w:kern w:val="2"/>
          <w:sz w:val="21"/>
          <w:szCs w:val="21"/>
        </w:rPr>
        <w:t>集体行动困境；选课制；独立学院</w:t>
      </w:r>
    </w:p>
    <w:p w:rsidR="00F83FBD" w:rsidRDefault="004F4D3F">
      <w:pPr>
        <w:spacing w:line="440" w:lineRule="atLeast"/>
        <w:ind w:right="315" w:firstLine="413"/>
        <w:rPr>
          <w:sz w:val="21"/>
          <w:szCs w:val="21"/>
        </w:rPr>
      </w:pPr>
      <w:r>
        <w:rPr>
          <w:rFonts w:eastAsia="宋体" w:cs="宋体"/>
          <w:b/>
          <w:bCs/>
          <w:sz w:val="21"/>
          <w:szCs w:val="21"/>
          <w:lang w:val="zh-TW" w:eastAsia="zh-TW"/>
        </w:rPr>
        <w:t>中图分类号：</w:t>
      </w:r>
      <w:r>
        <w:rPr>
          <w:rFonts w:eastAsia="宋体"/>
          <w:b/>
          <w:bCs/>
          <w:sz w:val="21"/>
          <w:szCs w:val="21"/>
          <w:lang w:val="zh-TW" w:eastAsia="zh-TW"/>
        </w:rPr>
        <w:t>G642.0</w:t>
      </w:r>
      <w:r>
        <w:rPr>
          <w:sz w:val="21"/>
          <w:szCs w:val="21"/>
        </w:rPr>
        <w:t xml:space="preserve">            </w:t>
      </w:r>
      <w:r>
        <w:rPr>
          <w:rFonts w:eastAsia="宋体" w:cs="宋体"/>
          <w:b/>
          <w:bCs/>
          <w:sz w:val="21"/>
          <w:szCs w:val="21"/>
          <w:lang w:val="zh-TW" w:eastAsia="zh-TW"/>
        </w:rPr>
        <w:t>文献标识码：</w:t>
      </w:r>
      <w:r>
        <w:rPr>
          <w:rFonts w:eastAsia="宋体"/>
          <w:b/>
          <w:bCs/>
          <w:sz w:val="21"/>
          <w:szCs w:val="21"/>
          <w:lang w:val="zh-TW" w:eastAsia="zh-TW"/>
        </w:rPr>
        <w:t>A</w:t>
      </w:r>
      <w:r>
        <w:rPr>
          <w:b/>
          <w:bCs/>
          <w:sz w:val="21"/>
          <w:szCs w:val="21"/>
        </w:rPr>
        <w:t xml:space="preserve">           </w:t>
      </w:r>
      <w:r>
        <w:rPr>
          <w:rFonts w:eastAsia="宋体" w:cs="宋体"/>
          <w:b/>
          <w:bCs/>
          <w:sz w:val="21"/>
          <w:szCs w:val="21"/>
          <w:lang w:val="zh-TW" w:eastAsia="zh-TW"/>
        </w:rPr>
        <w:t>文章编号：</w:t>
      </w:r>
      <w:r>
        <w:rPr>
          <w:sz w:val="21"/>
          <w:szCs w:val="21"/>
        </w:rPr>
        <w:t xml:space="preserve"> </w:t>
      </w:r>
    </w:p>
    <w:p w:rsidR="00F83FBD" w:rsidRDefault="00F83FBD">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4"/>
          <w:szCs w:val="24"/>
          <w:lang w:val="en-US"/>
        </w:rPr>
      </w:pP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为了突显学生的学习自主权，选课制已成为很多高校备受推崇的教学管理办法，以此让学生获得更好更需要的教育资源，并在师生互动过程中推进教学质量的提高。但时至今日，高校实行的选课制总体效果并不理想，其原因不仅仅在于制度本身，更在于选课制的被实施者</w:t>
      </w:r>
      <w:r>
        <w:rPr>
          <w:rFonts w:ascii="Times New Roman" w:hAnsi="Times New Roman" w:hint="default"/>
          <w:kern w:val="2"/>
          <w:sz w:val="21"/>
          <w:szCs w:val="21"/>
        </w:rPr>
        <w:t>——</w:t>
      </w:r>
      <w:r>
        <w:rPr>
          <w:rFonts w:ascii="Times New Roman" w:eastAsia="宋体" w:hAnsi="Times New Roman" w:cs="宋体"/>
          <w:kern w:val="2"/>
          <w:sz w:val="21"/>
          <w:szCs w:val="21"/>
        </w:rPr>
        <w:t>学生集体，囿于对高校选课制实施目的了解不够透彻、自身的功利性思想、对学院相关规定的配合度低等因素，均一定程度上影响了选课制的实行。本文在理论和实践层面上，以一个新的切入点</w:t>
      </w:r>
      <w:r>
        <w:rPr>
          <w:rFonts w:ascii="Times New Roman" w:hAnsi="Times New Roman" w:hint="default"/>
          <w:kern w:val="2"/>
          <w:sz w:val="21"/>
          <w:szCs w:val="21"/>
        </w:rPr>
        <w:t>——</w:t>
      </w:r>
      <w:r>
        <w:rPr>
          <w:rFonts w:ascii="Times New Roman" w:eastAsia="宋体" w:hAnsi="Times New Roman" w:cs="宋体"/>
          <w:kern w:val="2"/>
          <w:sz w:val="21"/>
          <w:szCs w:val="21"/>
        </w:rPr>
        <w:t>集体行动困境理论，即</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有理性的、寻求自我利益的个人是不会采取行动来实现他们共同利益的，不会为集体利益行事</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观点出发，探究选课制的本质、运行障碍及其化解策略，以为高校切实推进选课制提供决策参考和政策建议。</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一、</w:t>
      </w:r>
      <w:r>
        <w:rPr>
          <w:rFonts w:ascii="Times New Roman" w:hAnsi="Times New Roman"/>
          <w:b/>
          <w:bCs/>
          <w:kern w:val="2"/>
          <w:sz w:val="24"/>
          <w:szCs w:val="24"/>
        </w:rPr>
        <w:t>Z</w:t>
      </w:r>
      <w:r>
        <w:rPr>
          <w:rFonts w:ascii="Times New Roman" w:eastAsia="宋体" w:hAnsi="Times New Roman" w:cs="宋体"/>
          <w:b/>
          <w:bCs/>
          <w:kern w:val="2"/>
          <w:sz w:val="24"/>
          <w:szCs w:val="24"/>
        </w:rPr>
        <w:t>学院选课制实施现状</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为深化教育教学改革，近年来</w:t>
      </w:r>
      <w:r>
        <w:rPr>
          <w:rFonts w:ascii="Times New Roman" w:hAnsi="Times New Roman"/>
          <w:kern w:val="2"/>
          <w:sz w:val="21"/>
          <w:szCs w:val="21"/>
        </w:rPr>
        <w:t>Z</w:t>
      </w:r>
      <w:r>
        <w:rPr>
          <w:rFonts w:ascii="Times New Roman" w:eastAsia="宋体" w:hAnsi="Times New Roman" w:cs="宋体"/>
          <w:kern w:val="2"/>
          <w:sz w:val="21"/>
          <w:szCs w:val="21"/>
        </w:rPr>
        <w:t>学院注重调整优化专业结构，构建完善的课程体系，力求在理论与实践两大方面培养在校大学生知识的学习及应用能力。目前，</w:t>
      </w:r>
      <w:r>
        <w:rPr>
          <w:rFonts w:ascii="Times New Roman" w:hAnsi="Times New Roman"/>
          <w:kern w:val="2"/>
          <w:sz w:val="21"/>
          <w:szCs w:val="21"/>
        </w:rPr>
        <w:t>Z</w:t>
      </w:r>
      <w:r>
        <w:rPr>
          <w:rFonts w:ascii="Times New Roman" w:eastAsia="宋体" w:hAnsi="Times New Roman" w:cs="宋体"/>
          <w:kern w:val="2"/>
          <w:sz w:val="21"/>
          <w:szCs w:val="21"/>
        </w:rPr>
        <w:t>学院的学生在大学四年内需自主选择的通识选修课分为三大类，即人文社科类、科学技术类和创业教育类，不同系别的学生均需按要求修满</w:t>
      </w:r>
      <w:r>
        <w:rPr>
          <w:rFonts w:ascii="Times New Roman" w:hAnsi="Times New Roman"/>
          <w:kern w:val="2"/>
          <w:sz w:val="21"/>
          <w:szCs w:val="21"/>
        </w:rPr>
        <w:t>8</w:t>
      </w:r>
      <w:r>
        <w:rPr>
          <w:rFonts w:ascii="Times New Roman" w:eastAsia="宋体" w:hAnsi="Times New Roman" w:cs="宋体"/>
          <w:kern w:val="2"/>
          <w:sz w:val="21"/>
          <w:szCs w:val="21"/>
        </w:rPr>
        <w:t>学分。在保证专业培养规定的前提下，学生可根据自身学习能力，安排这</w:t>
      </w:r>
      <w:r>
        <w:rPr>
          <w:rFonts w:ascii="Times New Roman" w:hAnsi="Times New Roman"/>
          <w:kern w:val="2"/>
          <w:sz w:val="21"/>
          <w:szCs w:val="21"/>
        </w:rPr>
        <w:t>8</w:t>
      </w:r>
      <w:r>
        <w:rPr>
          <w:rFonts w:ascii="Times New Roman" w:eastAsia="宋体" w:hAnsi="Times New Roman" w:cs="宋体"/>
          <w:kern w:val="2"/>
          <w:sz w:val="21"/>
          <w:szCs w:val="21"/>
        </w:rPr>
        <w:t>学分的学习进度，并对修得学分的课程在期末进行学习评教。在该选课制的实施下，学生与教师、教师与教师，两大主体存在着明显的博弈关系，个人利益最大化是每个参与者的目标。每个参与主体试图以较少的付出得到较大的收益，或用相同的付出获得较大的收益。</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82"/>
        <w:jc w:val="both"/>
        <w:rPr>
          <w:rFonts w:ascii="Times New Roman" w:eastAsia="Times New Roman" w:hAnsi="Times New Roman" w:cs="Times New Roman" w:hint="default"/>
          <w:b/>
          <w:bCs/>
          <w:kern w:val="2"/>
          <w:sz w:val="24"/>
          <w:szCs w:val="24"/>
        </w:rPr>
      </w:pPr>
      <w:r>
        <w:rPr>
          <w:rFonts w:ascii="Times New Roman" w:eastAsia="宋体" w:hAnsi="Times New Roman" w:cs="宋体"/>
          <w:b/>
          <w:bCs/>
          <w:kern w:val="2"/>
          <w:sz w:val="24"/>
          <w:szCs w:val="24"/>
        </w:rPr>
        <w:t>二、</w:t>
      </w:r>
      <w:r>
        <w:rPr>
          <w:rFonts w:ascii="Times New Roman" w:hAnsi="Times New Roman"/>
          <w:b/>
          <w:bCs/>
          <w:kern w:val="2"/>
          <w:sz w:val="24"/>
          <w:szCs w:val="24"/>
        </w:rPr>
        <w:t>Z</w:t>
      </w:r>
      <w:r>
        <w:rPr>
          <w:rFonts w:ascii="Times New Roman" w:eastAsia="宋体" w:hAnsi="Times New Roman" w:cs="宋体"/>
          <w:b/>
          <w:bCs/>
          <w:kern w:val="2"/>
          <w:sz w:val="24"/>
          <w:szCs w:val="24"/>
        </w:rPr>
        <w:t>学院选课制实施中存在的问题</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4"/>
          <w:szCs w:val="24"/>
        </w:rPr>
      </w:pPr>
      <w:r>
        <w:rPr>
          <w:rFonts w:ascii="Times New Roman" w:eastAsia="宋体" w:hAnsi="Times New Roman" w:cs="宋体"/>
          <w:kern w:val="2"/>
          <w:sz w:val="21"/>
          <w:szCs w:val="21"/>
        </w:rPr>
        <w:t>选课制的实施从表面上看公平且公正，通过学生的选课表现对教师的基本情况做出一定评价，敦促</w:t>
      </w:r>
      <w:r>
        <w:rPr>
          <w:rFonts w:ascii="Times New Roman" w:eastAsia="宋体" w:hAnsi="Times New Roman" w:cs="宋体"/>
          <w:kern w:val="2"/>
          <w:sz w:val="21"/>
          <w:szCs w:val="21"/>
        </w:rPr>
        <w:lastRenderedPageBreak/>
        <w:t>教师改进教学质量，拉近师生距离。但对整个选课过程进行分析，就会发现存在学生的选课功利性思想严重、课程垄断，以及学生意愿与选课制相关规定矛盾等系列问题。</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（一）部分学生的功利性思想造成制度实施目的有所偏差</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4"/>
          <w:szCs w:val="24"/>
        </w:rPr>
      </w:pPr>
      <w:r>
        <w:rPr>
          <w:rFonts w:ascii="Times New Roman" w:eastAsia="宋体" w:hAnsi="Times New Roman" w:cs="宋体"/>
          <w:kern w:val="2"/>
          <w:sz w:val="21"/>
          <w:szCs w:val="21"/>
        </w:rPr>
        <w:t>集体行动理论认为，人是追求自身利益最大化的理性经济人。高校学生从中学步入大学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尚未形成成熟的认知观，且在一个相对自由宽松的环境下，很多学生的求知欲有所下降，教师的严格管理与学生所需的相对宽松的教学环境之间出现了严重不对称</w:t>
      </w:r>
      <w:r>
        <w:rPr>
          <w:rFonts w:ascii="Times New Roman" w:hAnsi="Times New Roman"/>
          <w:sz w:val="21"/>
          <w:szCs w:val="21"/>
          <w:vertAlign w:val="superscript"/>
        </w:rPr>
        <w:t>[1]</w:t>
      </w:r>
      <w:r>
        <w:rPr>
          <w:rFonts w:ascii="Times New Roman" w:eastAsia="宋体" w:hAnsi="Times New Roman" w:cs="宋体"/>
          <w:kern w:val="2"/>
          <w:sz w:val="21"/>
          <w:szCs w:val="21"/>
        </w:rPr>
        <w:t>。在课程选择时不少学生遵循成本最小化、利益最大化的原则，更倾向于选择高学分、轻管理的课程，以达到自身利益的最</w:t>
      </w:r>
      <w:r>
        <w:rPr>
          <w:rFonts w:ascii="Times New Roman" w:eastAsia="宋体" w:hAnsi="Times New Roman" w:cs="宋体"/>
          <w:kern w:val="2"/>
          <w:sz w:val="21"/>
          <w:szCs w:val="21"/>
          <w:lang w:eastAsia="zh-CN"/>
        </w:rPr>
        <w:t>大</w:t>
      </w:r>
      <w:r>
        <w:rPr>
          <w:rFonts w:ascii="Times New Roman" w:eastAsia="宋体" w:hAnsi="Times New Roman" w:cs="宋体"/>
          <w:kern w:val="2"/>
          <w:sz w:val="21"/>
          <w:szCs w:val="21"/>
        </w:rPr>
        <w:t>化。例如当多个教师承担同一课程的授课任务时，选择</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宽容幽默</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教师课程的人数会大大超过开课人数要求，而</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严格刻板</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的教师则存在开课人数难以达到最低标准的现象</w:t>
      </w:r>
      <w:r>
        <w:rPr>
          <w:rFonts w:ascii="Times New Roman" w:eastAsia="宋体" w:hAnsi="Times New Roman" w:cs="宋体"/>
          <w:kern w:val="2"/>
          <w:sz w:val="21"/>
          <w:szCs w:val="21"/>
          <w:lang w:val="zh-CN" w:eastAsia="zh-CN"/>
        </w:rPr>
        <w:t>。</w:t>
      </w:r>
      <w:r>
        <w:rPr>
          <w:rFonts w:ascii="Times New Roman" w:eastAsia="宋体" w:hAnsi="Times New Roman" w:cs="宋体"/>
          <w:kern w:val="2"/>
          <w:sz w:val="21"/>
          <w:szCs w:val="21"/>
        </w:rPr>
        <w:t>除了尽量符合自身的兴趣爱好，学生集体中也存在相互影响的情况，课程的选择更多的是由集体所决定。其次上课的时间也是学生考虑的一大因素，从近年来的选课情况来看，周一、周五的课程选择人数相对周二、周三、周四的课程选择人数要少很多</w:t>
      </w:r>
      <w:r>
        <w:rPr>
          <w:rFonts w:ascii="Times New Roman" w:eastAsia="宋体" w:hAnsi="Times New Roman" w:cs="宋体"/>
          <w:kern w:val="2"/>
          <w:sz w:val="21"/>
          <w:szCs w:val="21"/>
          <w:lang w:val="zh-CN" w:eastAsia="zh-CN"/>
        </w:rPr>
        <w:t>，</w:t>
      </w:r>
      <w:r>
        <w:rPr>
          <w:rFonts w:ascii="Times New Roman" w:eastAsia="宋体" w:hAnsi="Times New Roman" w:cs="宋体"/>
          <w:kern w:val="2"/>
          <w:sz w:val="21"/>
          <w:szCs w:val="21"/>
        </w:rPr>
        <w:t>即使上课老师课程内容生动有趣，报名人数也寥寥无几。另外课程的难易程度、教师对于平时考勤的重视程度、教师期末评分的高低等因素均会影响学生的课程选择结果。总体而言，学生往往为获取学分避难就易，不关注课程的学术价值和实用性，这直接影响到人才培养规格和质量</w:t>
      </w:r>
      <w:r>
        <w:rPr>
          <w:rFonts w:ascii="Times New Roman" w:hAnsi="Times New Roman"/>
          <w:sz w:val="21"/>
          <w:szCs w:val="21"/>
          <w:vertAlign w:val="superscript"/>
        </w:rPr>
        <w:t>[2]</w:t>
      </w:r>
      <w:r>
        <w:rPr>
          <w:rFonts w:ascii="Times New Roman" w:eastAsia="宋体" w:hAnsi="Times New Roman" w:cs="宋体"/>
          <w:kern w:val="2"/>
          <w:sz w:val="21"/>
          <w:szCs w:val="21"/>
        </w:rPr>
        <w:t>。并且选课制在实施过程中，学生对教师的评判标准出现了偏差，这对于提升高校教学水平非常不利。学生的功利性思想，使其陷入了集体行动困境，并且没有学生愿意站出来改变这种现象，这也妨碍了选课秩序与学生评教的公正性。</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（二）师资不足造成课程授课具有一定的垄断性</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t>目前，师资力量匮乏、课程体系相对滞后是部分独立学院所存在的共性问题</w:t>
      </w:r>
      <w:r>
        <w:rPr>
          <w:rFonts w:ascii="Times New Roman" w:hAnsi="Times New Roman"/>
          <w:sz w:val="21"/>
          <w:szCs w:val="21"/>
          <w:vertAlign w:val="superscript"/>
        </w:rPr>
        <w:t>[3]</w:t>
      </w:r>
      <w:r>
        <w:rPr>
          <w:rFonts w:ascii="Times New Roman" w:eastAsia="宋体" w:hAnsi="Times New Roman" w:cs="宋体"/>
          <w:kern w:val="2"/>
          <w:sz w:val="21"/>
          <w:szCs w:val="21"/>
        </w:rPr>
        <w:t>。就</w:t>
      </w:r>
      <w:r>
        <w:rPr>
          <w:rFonts w:ascii="Times New Roman" w:hAnsi="Times New Roman"/>
          <w:kern w:val="2"/>
          <w:sz w:val="21"/>
          <w:szCs w:val="21"/>
        </w:rPr>
        <w:t>Z</w:t>
      </w:r>
      <w:r>
        <w:rPr>
          <w:rFonts w:ascii="Times New Roman" w:eastAsia="宋体" w:hAnsi="Times New Roman" w:cs="宋体"/>
          <w:kern w:val="2"/>
          <w:sz w:val="21"/>
          <w:szCs w:val="21"/>
        </w:rPr>
        <w:t>学院而言，现有的师资主要来源于三个方面，一是学院面向社会招聘的教师，属于学院的固定教师；二是与学院本部共享的教师；三是学院招聘的一些兼职教师。且由于学院所处位置偏远、教学压力大等社会或个人因素，学院的师资队伍建设一直有待加强。目前很多专业必修课存在任课教师处于垄断地位的情况，学生集体没有选择余地，选课的过程流于形式。另外对于任课老师来说，面对庞大的学生群体，其需要投入更多的精力于学生的管理，对教学质量也会有一定的影响。而由于大部分必修课程学生必须跟随原行政班在固定时间上课，因此即使有些平台课有多位教师上课，由于上课时间冲突，学生也无法选择心仪的教师，最终只能参照学院安排的课表来进行课程学习。从客观上说，学院的选课制实施过程中缺乏针对于学生集体的激励机制。主权者即学院并没有通过强制力作出合理的制度安排，缺乏竞争激励机制，学生对于选课现状改变缺乏积极主动性，使选课制的实施效果陷入循环，进而造成了集体行动困境的供给问题。</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（三）教师与学生集体无法共同遵守选课制相关规定</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t>一套新的教学管理模式的顺利实施，必然有与之配套的完善的教学管理制度做支撑</w:t>
      </w:r>
      <w:r>
        <w:rPr>
          <w:rFonts w:ascii="Times New Roman" w:hAnsi="Times New Roman"/>
          <w:sz w:val="21"/>
          <w:szCs w:val="21"/>
          <w:vertAlign w:val="superscript"/>
        </w:rPr>
        <w:t>[4]</w:t>
      </w:r>
      <w:r>
        <w:rPr>
          <w:rFonts w:ascii="Times New Roman" w:eastAsia="宋体" w:hAnsi="Times New Roman" w:cs="宋体"/>
          <w:kern w:val="2"/>
          <w:sz w:val="21"/>
          <w:szCs w:val="21"/>
        </w:rPr>
        <w:t>。选课制的顺利实施除了需要本身的制度完善作为基础，更需要与之相对应的政策来支撑，相互辅佐。以学生的科目评价为例，学生的成绩一般由平时和期末两部分构成，其中平时成绩的评定，每个教师的标准并不一致，具有一定的主观性；而对于期末考试而言，任课教师可自行决定考核方式，由于许多课程教材不同，在试卷难易、评分标准上等方面均存在较大差异。此外，对于成绩的评分标准也存在着两种情况，一种是全班成绩普遍较高，无法拉开差距；另一种则是成绩的差距过大，存在着极端现象。有资料显示，学生期末成绩与学评教分数存在正相关关系。总的来说，学生与教师作为公共资源的使用者，缺乏相应的互动沟通，无法做出共同遵守相关行为规则和制度的可信承诺，无法以自我激励的方式互相监督，同时学</w:t>
      </w:r>
      <w:r>
        <w:rPr>
          <w:rFonts w:ascii="Times New Roman" w:eastAsia="宋体" w:hAnsi="Times New Roman" w:cs="宋体"/>
          <w:kern w:val="2"/>
          <w:sz w:val="21"/>
          <w:szCs w:val="21"/>
        </w:rPr>
        <w:lastRenderedPageBreak/>
        <w:t>院缺乏相应的措施来解决集体行动困境，从而形成了选课制的恶性循环。</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82"/>
        <w:jc w:val="both"/>
        <w:rPr>
          <w:rFonts w:ascii="Times New Roman" w:eastAsia="Times New Roman" w:hAnsi="Times New Roman" w:cs="Times New Roman" w:hint="default"/>
          <w:b/>
          <w:bCs/>
          <w:kern w:val="2"/>
          <w:sz w:val="24"/>
          <w:szCs w:val="24"/>
        </w:rPr>
      </w:pPr>
      <w:r>
        <w:rPr>
          <w:rFonts w:ascii="Times New Roman" w:eastAsia="宋体" w:hAnsi="Times New Roman" w:cs="宋体"/>
          <w:b/>
          <w:bCs/>
          <w:kern w:val="2"/>
          <w:sz w:val="24"/>
          <w:szCs w:val="24"/>
        </w:rPr>
        <w:t>三、独立学院选课制实施的问题分析</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选课制实施过程中所产生的问题，有很大一部分的原因在于学生集体与选课制之间的矛盾，集体决策的不确定性、集体中的</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现象及集体行为选择环境的不确定性。</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（一）集体决策的不确定性</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t>集体决策很难，并且集体内的任何一个人追求纯粹的效用最大化几乎是不可能的。选课制的实施与整个学生群体形成了一个复杂的大集体，对于选课制的实施每个学生间或产生不同的思维碰撞，缺乏相互配合的意识，无法从一个共同的目标出发寻求解决方案，并且在这个庞大的集体中真正能够决定其实施的决策者是不可能的，整个集体处于一种较为散漫的状态。总体而言，如果决策由学生集体做出，目标分散并相互冲突的情况将随之出现，要达成明确的决策较困难。但如果决策由学生个体做出，确定学生个体代表将耗费许多时间，其次学生个体代表无法确切表明整个集体的情况。以上两种情况下集体意志均无法达到完美的表现，集体行动没有明确的目标，一定程度上容易使集体行动陷入困境。</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（二）集体中存在普遍</w:t>
      </w:r>
      <w:r>
        <w:rPr>
          <w:rFonts w:ascii="Times New Roman" w:eastAsia="宋体" w:hAnsi="Times New Roman" w:cs="宋体"/>
          <w:b/>
          <w:bCs/>
          <w:kern w:val="2"/>
          <w:sz w:val="21"/>
          <w:szCs w:val="21"/>
          <w:lang w:eastAsia="zh-CN"/>
        </w:rPr>
        <w:t>“</w:t>
      </w:r>
      <w:r>
        <w:rPr>
          <w:rFonts w:ascii="Times New Roman" w:eastAsia="宋体" w:hAnsi="Times New Roman" w:cs="宋体"/>
          <w:b/>
          <w:bCs/>
          <w:kern w:val="2"/>
          <w:sz w:val="21"/>
          <w:szCs w:val="21"/>
        </w:rPr>
        <w:t>搭便车</w:t>
      </w:r>
      <w:r>
        <w:rPr>
          <w:rFonts w:ascii="Times New Roman" w:eastAsia="宋体" w:hAnsi="Times New Roman" w:cs="宋体"/>
          <w:b/>
          <w:bCs/>
          <w:kern w:val="2"/>
          <w:sz w:val="21"/>
          <w:szCs w:val="21"/>
          <w:lang w:eastAsia="zh-CN"/>
        </w:rPr>
        <w:t>”</w:t>
      </w:r>
      <w:r>
        <w:rPr>
          <w:rFonts w:ascii="Times New Roman" w:eastAsia="宋体" w:hAnsi="Times New Roman" w:cs="宋体"/>
          <w:b/>
          <w:bCs/>
          <w:kern w:val="2"/>
          <w:sz w:val="21"/>
          <w:szCs w:val="21"/>
        </w:rPr>
        <w:t>现象</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lang w:eastAsia="zh-CN"/>
        </w:rPr>
      </w:pPr>
      <w:r>
        <w:rPr>
          <w:rFonts w:ascii="Times New Roman" w:eastAsia="宋体" w:hAnsi="Times New Roman" w:cs="宋体"/>
          <w:kern w:val="2"/>
          <w:sz w:val="21"/>
          <w:szCs w:val="21"/>
        </w:rPr>
        <w:t>奥尔森曾指出，一个具有共同利益的集体并非必然产生集体行动的根源在于集团内广泛存在的</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现象</w:t>
      </w:r>
      <w:r>
        <w:rPr>
          <w:rFonts w:ascii="Times New Roman" w:eastAsia="宋体" w:hAnsi="Times New Roman" w:cs="宋体"/>
          <w:color w:val="333333"/>
          <w:sz w:val="18"/>
          <w:szCs w:val="18"/>
          <w:u w:color="333333"/>
          <w:shd w:val="clear" w:color="auto" w:fill="FFFFFF"/>
        </w:rPr>
        <w:t>。</w:t>
      </w:r>
      <w:r>
        <w:rPr>
          <w:rFonts w:ascii="Times New Roman" w:eastAsia="宋体" w:hAnsi="Times New Roman" w:cs="宋体"/>
          <w:kern w:val="2"/>
          <w:sz w:val="21"/>
          <w:szCs w:val="21"/>
        </w:rPr>
        <w:t>学生集体中存在着大量选择坐享其成的个体成员，这些人依赖他人或他群的思考及行为方式，自身几乎不付出，也不做思考，只接受和理解现成的方案。这种由于个人惰性和利益驱使的</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情况对选课制的实施造成了极大的负面影响，原因之一在于在规模较大的学生群体中，选课制实施目前所产生的利益为上千人共享，学生集体中的个体如作为代表通过层层程序向学院提出质疑，其所带来的最终成效远小于个人在集体行动中的付出，利益小于成本，故学生个体较难自愿去改变现状。再加上学生个人所掌握的相关信息有限，一定程度上阻碍了学生集体与学院管理层的交流，并且学生个人是否为选课制的完善作出贡献不易为人察觉，削弱了学生的积极性，因此</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、坐享他人集体行动的成果，成为普遍策略，致使集体行动没有了最初的原动力。</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（三）集体行为选择环境的不确定性</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t>集体行动指的是在学生集体中，学生个体经过自我博弈、比较后，最终决定通过集体合作来达到自身目的，而集体合作只有建立在信任、规范的基础之上才能顺利进行。在选课制的实施过程中，课程选择过程的不确定性一定程度上造成了学生集体行为选择环境的复杂性，也导致了学生集体之间信任的缺失及学院规范的失效。学生集体在课程选择过程中总是优先从自身利益出发，首先会考虑课程方面的因素，在各条件的权衡之下选择符合自身标准的课程；其次会考虑其他方面的因素，诸如对选择课程人数的预估等，而对于因人数问题未选中课程的学生只能重复选课行为，集体的行动陷入一种反复的状态，最终造成学生集体无法做出理性的决定。可以说选择环境的不确定性一方面诱使行为主体做出更有利于自身利益的行为选择，另一方面也增加了行为选择的成本，其后果便是个体理性的张扬和集体理性的衰落</w:t>
      </w:r>
      <w:r>
        <w:rPr>
          <w:rFonts w:ascii="Times New Roman" w:hAnsi="Times New Roman"/>
          <w:sz w:val="21"/>
          <w:szCs w:val="21"/>
          <w:vertAlign w:val="superscript"/>
        </w:rPr>
        <w:t>[5]</w:t>
      </w:r>
      <w:r>
        <w:rPr>
          <w:rFonts w:ascii="Times New Roman" w:eastAsia="宋体" w:hAnsi="Times New Roman" w:cs="宋体"/>
          <w:kern w:val="2"/>
          <w:sz w:val="21"/>
          <w:szCs w:val="21"/>
        </w:rPr>
        <w:t>。</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82"/>
        <w:jc w:val="both"/>
        <w:rPr>
          <w:rFonts w:ascii="Times New Roman" w:eastAsia="Times New Roman" w:hAnsi="Times New Roman" w:cs="Times New Roman" w:hint="default"/>
          <w:b/>
          <w:bCs/>
          <w:kern w:val="2"/>
          <w:sz w:val="24"/>
          <w:szCs w:val="24"/>
        </w:rPr>
      </w:pPr>
      <w:r>
        <w:rPr>
          <w:rFonts w:ascii="Times New Roman" w:eastAsia="宋体" w:hAnsi="Times New Roman" w:cs="宋体"/>
          <w:b/>
          <w:bCs/>
          <w:kern w:val="2"/>
          <w:sz w:val="24"/>
          <w:szCs w:val="24"/>
        </w:rPr>
        <w:t>四、独立学院选课制实施的对策优化</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kern w:val="2"/>
          <w:sz w:val="21"/>
          <w:szCs w:val="21"/>
        </w:rPr>
      </w:pPr>
      <w:r>
        <w:rPr>
          <w:rFonts w:ascii="Times New Roman" w:eastAsia="宋体" w:hAnsi="Times New Roman" w:cs="宋体"/>
          <w:kern w:val="2"/>
          <w:sz w:val="21"/>
          <w:szCs w:val="21"/>
        </w:rPr>
        <w:t>选课制的实施在于尊重学生的意愿，追求学生集体向更好的方向发展。基于选课制实施目前存在的问题，结合独立学院的教学特点，可以采用以下优化对策。</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（一）完善选课管理机制，兼顾参与者利益需求</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lastRenderedPageBreak/>
        <w:t>选课制的顺利实施需要院校方的投入，也需要学生集体的配合，院校可以通过选择性激励，引导学生正确选课，为其构建一个正确的选择观念。首先要重构选课系统。院校在设置选课系统时应注重完善课程信息，任课老师应将教学日历提前公布，减少学生集体在课程选择中的不确定性，增加课程的透明度，为学生选课提供详尽参考，从而提高自主选课的效率。其次是规范教师对学生的成绩评分机制，提高学生学业评价的客观性。院校应尽快建立一个统一的评分标准，减轻教师评分负担的同时，一定程度上也避免了学生因任课教师的评分高低而选择课程的现象。最后，从学生长远发展考虑，对于那些可提高学生综合素质但相对冷门的课程，学院可以试行通过适当提高课程学分的方式，激励学生对该类课程的选择，也一定程度缓解部分课程爆满而部分课程选择人数寥寥的情况，使学生集体走出行动困境。</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（二）强化教师教学投入，提供选课新平台</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Times New Roman" w:hAnsi="Times New Roman" w:cs="Times New Roman" w:hint="default"/>
          <w:b/>
          <w:bCs/>
          <w:kern w:val="2"/>
          <w:sz w:val="21"/>
          <w:szCs w:val="21"/>
        </w:rPr>
      </w:pPr>
      <w:r>
        <w:rPr>
          <w:rFonts w:ascii="Times New Roman" w:eastAsia="宋体" w:hAnsi="Times New Roman" w:cs="宋体"/>
          <w:kern w:val="2"/>
          <w:sz w:val="21"/>
          <w:szCs w:val="21"/>
        </w:rPr>
        <w:t>发展成熟的选课制包括学生自主选择课程、自主选择任课教师、自主选择上课时间、自主选择学习进度等四个</w:t>
      </w:r>
      <w:r>
        <w:rPr>
          <w:rFonts w:ascii="Times New Roman" w:eastAsia="宋体" w:hAnsi="Times New Roman" w:cs="宋体"/>
          <w:kern w:val="2"/>
          <w:sz w:val="21"/>
          <w:szCs w:val="21"/>
          <w:lang w:eastAsia="zh-CN"/>
        </w:rPr>
        <w:t>“自</w:t>
      </w:r>
      <w:r>
        <w:rPr>
          <w:rFonts w:ascii="Times New Roman" w:eastAsia="宋体" w:hAnsi="Times New Roman" w:cs="宋体" w:hint="default"/>
          <w:kern w:val="2"/>
          <w:sz w:val="21"/>
          <w:szCs w:val="21"/>
          <w:lang w:eastAsia="zh-CN"/>
        </w:rPr>
        <w:t>主</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方面，然而近年来独立院校的选课制实施效果却差强人意，难以达到标准。院校的发展离不开师资队伍的建设，而充足丰富的教学资源是学生自主选课制得以顺利实施的重要保证。院校可建立相关奖励制度，鼓励教师开设量多质优的选修课程，也可通过面向社会的方式广纳高端英才，扩大师资队伍。院校也应适当增加选修课程数量，扩大教学计划弹性，根据必修课程开设相应的延伸课程，在巩固学生集体学习基础的同时拓宽其知识面。也可根据社会发展开设一些顺应时代发展，能将所学知识真正加以运用的课程，聘请校外的专业教师来授课，提高课程的实用性与专业性。总体而言选课制的实施应尽可能满足学生集体学习的自由性，实现</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尊重学生的个性发展</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的最终目的，以此为集体行动提供新的选择平台。</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2"/>
        <w:jc w:val="both"/>
        <w:rPr>
          <w:rFonts w:ascii="Times New Roman" w:eastAsia="Times New Roman" w:hAnsi="Times New Roman" w:cs="Times New Roman" w:hint="default"/>
          <w:b/>
          <w:bCs/>
          <w:kern w:val="2"/>
          <w:sz w:val="21"/>
          <w:szCs w:val="21"/>
        </w:rPr>
      </w:pPr>
      <w:r>
        <w:rPr>
          <w:rFonts w:ascii="Times New Roman" w:eastAsia="宋体" w:hAnsi="Times New Roman" w:cs="宋体"/>
          <w:b/>
          <w:bCs/>
          <w:kern w:val="2"/>
          <w:sz w:val="21"/>
          <w:szCs w:val="21"/>
        </w:rPr>
        <w:t>（三）促进院校与学生间的合作行为，提高选课制的实施效率</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宋体" w:hAnsi="Times New Roman" w:cs="宋体" w:hint="default"/>
          <w:kern w:val="2"/>
          <w:sz w:val="21"/>
          <w:szCs w:val="21"/>
        </w:rPr>
      </w:pPr>
      <w:r>
        <w:rPr>
          <w:rFonts w:ascii="Times New Roman" w:eastAsia="宋体" w:hAnsi="Times New Roman" w:cs="宋体"/>
          <w:kern w:val="2"/>
          <w:sz w:val="21"/>
          <w:szCs w:val="21"/>
        </w:rPr>
        <w:t>为克服</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搭便车</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困境，应有一种强制和</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选择性激励</w:t>
      </w:r>
      <w:r>
        <w:rPr>
          <w:rFonts w:ascii="Times New Roman" w:eastAsia="宋体" w:hAnsi="Times New Roman" w:cs="宋体"/>
          <w:kern w:val="2"/>
          <w:sz w:val="21"/>
          <w:szCs w:val="21"/>
          <w:lang w:eastAsia="zh-CN"/>
        </w:rPr>
        <w:t>”</w:t>
      </w:r>
      <w:r>
        <w:rPr>
          <w:rFonts w:ascii="Times New Roman" w:eastAsia="宋体" w:hAnsi="Times New Roman" w:cs="宋体"/>
          <w:kern w:val="2"/>
          <w:sz w:val="21"/>
          <w:szCs w:val="21"/>
        </w:rPr>
        <w:t>的组织策略，以发挥规则的激励约束功能。选课制实施的最大受益者为学生集体，院校只有抓住问题的关键，与学生集体彼此不断地互动沟通形成相互信任的关系，才能逐步促成选课制度规则的形成。院校应在上述基础上尽可能了解学生集体的学习基础、兴趣爱好、个性发展需要等，指导学生选择合适的课程。院校也应根据课程的实施情况来实时调整教学培养计划，这一方面的实施离不开任课教师的及时反馈，任课教师需要结合教学过程与效果，将总结如实反馈到学校教务管理部门，以便院校及时改进相关工作；而学生集体基于院校制定的新制度需做出共同遵守相关行为规则和制度的承诺，彼此之间相互监督，以保持对规则的遵守，从而解决集体行动困境。院校、教师与学生集体之间只有相互配合，共同解决选课制实施过程中存在的问题，选课制的实施效率才得以有效提升。</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宋体" w:hAnsi="Times New Roman" w:cs="宋体" w:hint="default"/>
          <w:b/>
          <w:bCs/>
          <w:kern w:val="2"/>
          <w:sz w:val="24"/>
          <w:szCs w:val="24"/>
        </w:rPr>
      </w:pPr>
      <w:r>
        <w:rPr>
          <w:rFonts w:ascii="Times New Roman" w:eastAsia="宋体" w:hAnsi="Times New Roman" w:cs="宋体"/>
          <w:b/>
          <w:bCs/>
          <w:kern w:val="2"/>
          <w:sz w:val="24"/>
          <w:szCs w:val="24"/>
          <w:lang w:val="zh-CN" w:eastAsia="zh-CN"/>
        </w:rPr>
        <w:t>五、</w:t>
      </w:r>
      <w:r>
        <w:rPr>
          <w:rFonts w:ascii="Times New Roman" w:hAnsi="Times New Roman"/>
          <w:kern w:val="2"/>
          <w:sz w:val="24"/>
          <w:szCs w:val="24"/>
          <w:lang w:val="zh-CN" w:eastAsia="zh-CN"/>
        </w:rPr>
        <w:t>小结</w:t>
      </w:r>
    </w:p>
    <w:p w:rsidR="00F83FBD" w:rsidRDefault="004F4D3F">
      <w:pPr>
        <w:pStyle w:val="Ab"/>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0" w:lineRule="exact"/>
        <w:ind w:firstLine="420"/>
        <w:jc w:val="both"/>
        <w:rPr>
          <w:rFonts w:ascii="Times New Roman" w:eastAsia="宋体" w:hAnsi="Times New Roman" w:cs="宋体" w:hint="default"/>
          <w:kern w:val="2"/>
          <w:sz w:val="21"/>
          <w:szCs w:val="21"/>
        </w:rPr>
      </w:pPr>
      <w:r>
        <w:rPr>
          <w:rFonts w:ascii="Times New Roman" w:eastAsia="宋体" w:hAnsi="Times New Roman" w:cs="宋体"/>
          <w:kern w:val="2"/>
          <w:sz w:val="21"/>
          <w:szCs w:val="21"/>
          <w:lang w:val="zh-CN" w:eastAsia="zh-CN"/>
        </w:rPr>
        <w:t>选课制作为一种新型的教学管理办法，在顺应教育教学改革的基础上，强调学生集体学习的主体性和独立性，可以说其对于人才培养方面所做出的贡献是毋庸置疑的。目前，选课制的制度实施还需不断加以完善，这不仅仅需要结合各大独立学院的实际情况来完善制度体系，更需注重选课制的被实施者</w:t>
      </w:r>
      <w:r>
        <w:rPr>
          <w:rFonts w:ascii="Times New Roman" w:eastAsia="宋体" w:hAnsi="Times New Roman" w:cs="宋体"/>
          <w:kern w:val="2"/>
          <w:sz w:val="21"/>
          <w:szCs w:val="21"/>
          <w:lang w:val="zh-CN" w:eastAsia="zh-CN"/>
        </w:rPr>
        <w:t>-</w:t>
      </w:r>
      <w:r>
        <w:rPr>
          <w:rFonts w:ascii="Times New Roman" w:eastAsia="宋体" w:hAnsi="Times New Roman" w:cs="宋体"/>
          <w:kern w:val="2"/>
          <w:sz w:val="21"/>
          <w:szCs w:val="21"/>
          <w:lang w:val="zh-CN" w:eastAsia="zh-CN"/>
        </w:rPr>
        <w:t>学生集体的反馈情况。只有制度、学院及师生三者相互配合，选课制才能得到更进一步的发展。</w:t>
      </w:r>
    </w:p>
    <w:p w:rsidR="00F83FBD" w:rsidRDefault="00F83FBD">
      <w:pPr>
        <w:pStyle w:val="Ab"/>
        <w:spacing w:line="400" w:lineRule="exact"/>
        <w:rPr>
          <w:rFonts w:ascii="Times New Roman" w:eastAsia="PMingLiU" w:hAnsi="Times New Roman" w:cs="Times New Roman" w:hint="default"/>
          <w:b/>
          <w:bCs/>
          <w:sz w:val="21"/>
          <w:szCs w:val="21"/>
        </w:rPr>
      </w:pPr>
    </w:p>
    <w:p w:rsidR="0040523A" w:rsidRDefault="0040523A">
      <w:pPr>
        <w:pStyle w:val="Ab"/>
        <w:spacing w:line="400" w:lineRule="exact"/>
        <w:rPr>
          <w:rFonts w:ascii="Times New Roman" w:eastAsia="PMingLiU" w:hAnsi="Times New Roman" w:cs="Times New Roman" w:hint="default"/>
          <w:b/>
          <w:bCs/>
          <w:sz w:val="21"/>
          <w:szCs w:val="21"/>
        </w:rPr>
      </w:pPr>
    </w:p>
    <w:p w:rsidR="0040523A" w:rsidRDefault="0040523A">
      <w:pPr>
        <w:pStyle w:val="Ab"/>
        <w:spacing w:line="400" w:lineRule="exact"/>
        <w:rPr>
          <w:rFonts w:ascii="Times New Roman" w:eastAsia="PMingLiU" w:hAnsi="Times New Roman" w:cs="Times New Roman" w:hint="default"/>
          <w:b/>
          <w:bCs/>
          <w:sz w:val="21"/>
          <w:szCs w:val="21"/>
        </w:rPr>
      </w:pPr>
    </w:p>
    <w:p w:rsidR="0040523A" w:rsidRPr="0040523A" w:rsidRDefault="0040523A">
      <w:pPr>
        <w:pStyle w:val="Ab"/>
        <w:spacing w:line="400" w:lineRule="exact"/>
        <w:rPr>
          <w:rFonts w:ascii="Times New Roman" w:eastAsia="PMingLiU" w:hAnsi="Times New Roman" w:cs="Times New Roman"/>
          <w:b/>
          <w:bCs/>
          <w:sz w:val="21"/>
          <w:szCs w:val="21"/>
        </w:rPr>
      </w:pPr>
    </w:p>
    <w:p w:rsidR="00F83FBD" w:rsidRDefault="004F4D3F">
      <w:pPr>
        <w:pStyle w:val="Ab"/>
        <w:spacing w:line="400" w:lineRule="exact"/>
        <w:rPr>
          <w:rFonts w:ascii="Times New Roman" w:eastAsia="Times New Roman" w:hAnsi="Times New Roman" w:cs="Times New Roman" w:hint="default"/>
          <w:b/>
          <w:bCs/>
          <w:sz w:val="21"/>
          <w:szCs w:val="21"/>
        </w:rPr>
      </w:pPr>
      <w:r>
        <w:rPr>
          <w:rFonts w:ascii="Times New Roman" w:eastAsia="宋体" w:hAnsi="Times New Roman" w:cs="宋体"/>
          <w:b/>
          <w:bCs/>
          <w:sz w:val="21"/>
          <w:szCs w:val="21"/>
        </w:rPr>
        <w:t>参考文献：</w:t>
      </w:r>
    </w:p>
    <w:p w:rsidR="00F83FBD" w:rsidRDefault="004F4D3F">
      <w:pPr>
        <w:pStyle w:val="Ab"/>
        <w:spacing w:line="400" w:lineRule="exact"/>
        <w:ind w:left="283" w:hanging="283"/>
        <w:rPr>
          <w:rFonts w:ascii="Times New Roman" w:eastAsia="Times New Roman" w:hAnsi="Times New Roman" w:cs="Times New Roman" w:hint="default"/>
          <w:sz w:val="21"/>
          <w:szCs w:val="21"/>
        </w:rPr>
      </w:pPr>
      <w:r>
        <w:rPr>
          <w:rFonts w:ascii="Times New Roman" w:hAnsi="Times New Roman"/>
          <w:sz w:val="21"/>
          <w:szCs w:val="21"/>
        </w:rPr>
        <w:t xml:space="preserve">[1] </w:t>
      </w:r>
      <w:r>
        <w:rPr>
          <w:rFonts w:ascii="Times New Roman" w:eastAsia="宋体" w:hAnsi="Times New Roman" w:cs="宋体"/>
          <w:sz w:val="21"/>
          <w:szCs w:val="21"/>
        </w:rPr>
        <w:t>孟祥林</w:t>
      </w:r>
      <w:r>
        <w:rPr>
          <w:rFonts w:ascii="Times New Roman" w:hAnsi="Times New Roman"/>
          <w:sz w:val="21"/>
          <w:szCs w:val="21"/>
        </w:rPr>
        <w:t xml:space="preserve">. </w:t>
      </w:r>
      <w:r>
        <w:rPr>
          <w:rFonts w:ascii="Times New Roman" w:eastAsia="宋体" w:hAnsi="Times New Roman" w:cs="宋体"/>
          <w:sz w:val="21"/>
          <w:szCs w:val="21"/>
        </w:rPr>
        <w:t>高校教学管理中</w:t>
      </w:r>
      <w:r>
        <w:rPr>
          <w:rFonts w:ascii="Times New Roman" w:hAnsi="Times New Roman" w:hint="default"/>
          <w:sz w:val="21"/>
          <w:szCs w:val="21"/>
        </w:rPr>
        <w:t>“</w:t>
      </w:r>
      <w:r>
        <w:rPr>
          <w:rFonts w:ascii="Times New Roman" w:eastAsia="宋体" w:hAnsi="Times New Roman" w:cs="宋体"/>
          <w:sz w:val="21"/>
          <w:szCs w:val="21"/>
        </w:rPr>
        <w:t>选课制</w:t>
      </w:r>
      <w:r>
        <w:rPr>
          <w:rFonts w:ascii="Times New Roman" w:hAnsi="Times New Roman" w:hint="default"/>
          <w:sz w:val="21"/>
          <w:szCs w:val="21"/>
        </w:rPr>
        <w:t>”</w:t>
      </w:r>
      <w:r>
        <w:rPr>
          <w:rFonts w:ascii="Times New Roman" w:eastAsia="宋体" w:hAnsi="Times New Roman" w:cs="宋体"/>
          <w:sz w:val="21"/>
          <w:szCs w:val="21"/>
        </w:rPr>
        <w:t>存在的问题与对策分析</w:t>
      </w:r>
      <w:r>
        <w:rPr>
          <w:rFonts w:ascii="Times New Roman" w:hAnsi="Times New Roman"/>
          <w:sz w:val="21"/>
          <w:szCs w:val="21"/>
        </w:rPr>
        <w:t xml:space="preserve">[J]. </w:t>
      </w:r>
      <w:r>
        <w:rPr>
          <w:rFonts w:ascii="Times New Roman" w:eastAsia="宋体" w:hAnsi="Times New Roman" w:cs="宋体"/>
          <w:sz w:val="21"/>
          <w:szCs w:val="21"/>
        </w:rPr>
        <w:t>扬州大学学报</w:t>
      </w:r>
      <w:r>
        <w:rPr>
          <w:rFonts w:ascii="Times New Roman" w:hAnsi="Times New Roman"/>
          <w:sz w:val="21"/>
          <w:szCs w:val="21"/>
        </w:rPr>
        <w:t xml:space="preserve">: </w:t>
      </w:r>
      <w:r>
        <w:rPr>
          <w:rFonts w:ascii="Times New Roman" w:eastAsia="宋体" w:hAnsi="Times New Roman" w:cs="宋体"/>
          <w:sz w:val="21"/>
          <w:szCs w:val="21"/>
        </w:rPr>
        <w:t>高教研究版</w:t>
      </w:r>
      <w:r>
        <w:rPr>
          <w:rFonts w:ascii="Times New Roman" w:hAnsi="Times New Roman"/>
          <w:sz w:val="21"/>
          <w:szCs w:val="21"/>
        </w:rPr>
        <w:t>, 2016, 20(04): 3-9.</w:t>
      </w:r>
    </w:p>
    <w:p w:rsidR="00F83FBD" w:rsidRDefault="004F4D3F">
      <w:pPr>
        <w:pStyle w:val="Ab"/>
        <w:spacing w:line="400" w:lineRule="exact"/>
        <w:ind w:left="283" w:hanging="283"/>
        <w:rPr>
          <w:rFonts w:ascii="Times New Roman" w:eastAsia="Times New Roman" w:hAnsi="Times New Roman" w:cs="Times New Roman" w:hint="default"/>
          <w:sz w:val="21"/>
          <w:szCs w:val="21"/>
        </w:rPr>
      </w:pPr>
      <w:r>
        <w:rPr>
          <w:rFonts w:ascii="Times New Roman" w:hAnsi="Times New Roman"/>
          <w:sz w:val="21"/>
          <w:szCs w:val="21"/>
        </w:rPr>
        <w:t xml:space="preserve">[2] </w:t>
      </w:r>
      <w:r>
        <w:rPr>
          <w:rFonts w:ascii="Times New Roman" w:eastAsia="宋体" w:hAnsi="Times New Roman" w:cs="宋体"/>
          <w:sz w:val="21"/>
          <w:szCs w:val="21"/>
          <w:lang w:val="ja-JP" w:eastAsia="ja-JP"/>
        </w:rPr>
        <w:t>程家福</w:t>
      </w:r>
      <w:r>
        <w:rPr>
          <w:rFonts w:ascii="Times New Roman" w:hAnsi="Times New Roman"/>
          <w:sz w:val="21"/>
          <w:szCs w:val="21"/>
        </w:rPr>
        <w:t xml:space="preserve">, </w:t>
      </w:r>
      <w:r>
        <w:rPr>
          <w:rFonts w:ascii="Times New Roman" w:eastAsia="宋体" w:hAnsi="Times New Roman" w:cs="宋体"/>
          <w:sz w:val="21"/>
          <w:szCs w:val="21"/>
        </w:rPr>
        <w:t>谢建</w:t>
      </w:r>
      <w:r>
        <w:rPr>
          <w:rFonts w:ascii="Times New Roman" w:hAnsi="Times New Roman"/>
          <w:sz w:val="21"/>
          <w:szCs w:val="21"/>
        </w:rPr>
        <w:t xml:space="preserve">, </w:t>
      </w:r>
      <w:r>
        <w:rPr>
          <w:rFonts w:ascii="Times New Roman" w:eastAsia="宋体" w:hAnsi="Times New Roman" w:cs="宋体"/>
          <w:sz w:val="21"/>
          <w:szCs w:val="21"/>
        </w:rPr>
        <w:t>范海洲</w:t>
      </w:r>
      <w:r>
        <w:rPr>
          <w:rFonts w:ascii="Times New Roman" w:hAnsi="Times New Roman"/>
          <w:sz w:val="21"/>
          <w:szCs w:val="21"/>
        </w:rPr>
        <w:t xml:space="preserve">, </w:t>
      </w:r>
      <w:r>
        <w:rPr>
          <w:rFonts w:ascii="Times New Roman" w:eastAsia="宋体" w:hAnsi="Times New Roman" w:cs="宋体"/>
          <w:sz w:val="21"/>
          <w:szCs w:val="21"/>
        </w:rPr>
        <w:t>张亚新</w:t>
      </w:r>
      <w:r>
        <w:rPr>
          <w:rFonts w:ascii="Times New Roman" w:hAnsi="Times New Roman"/>
          <w:sz w:val="21"/>
          <w:szCs w:val="21"/>
        </w:rPr>
        <w:t xml:space="preserve">. </w:t>
      </w:r>
      <w:r>
        <w:rPr>
          <w:rFonts w:ascii="Times New Roman" w:eastAsia="宋体" w:hAnsi="Times New Roman" w:cs="宋体"/>
          <w:sz w:val="21"/>
          <w:szCs w:val="21"/>
        </w:rPr>
        <w:t>学分制下地方院校选课制运行瓶颈与突破</w:t>
      </w:r>
      <w:r>
        <w:rPr>
          <w:rFonts w:ascii="Times New Roman" w:hAnsi="Times New Roman"/>
          <w:sz w:val="21"/>
          <w:szCs w:val="21"/>
        </w:rPr>
        <w:t xml:space="preserve">[J]. </w:t>
      </w:r>
      <w:r>
        <w:rPr>
          <w:rFonts w:ascii="Times New Roman" w:eastAsia="宋体" w:hAnsi="Times New Roman" w:cs="宋体"/>
          <w:sz w:val="21"/>
          <w:szCs w:val="21"/>
        </w:rPr>
        <w:t>内蒙古师范大学学报</w:t>
      </w:r>
      <w:r w:rsidR="0040523A">
        <w:rPr>
          <w:rFonts w:ascii="Times New Roman" w:hAnsi="Times New Roman"/>
          <w:sz w:val="21"/>
          <w:szCs w:val="21"/>
          <w:lang w:eastAsia="zh-CN"/>
        </w:rPr>
        <w:t>：</w:t>
      </w:r>
      <w:r>
        <w:rPr>
          <w:rFonts w:ascii="Times New Roman" w:eastAsia="宋体" w:hAnsi="Times New Roman" w:cs="宋体"/>
          <w:sz w:val="21"/>
          <w:szCs w:val="21"/>
          <w:lang w:val="ja-JP" w:eastAsia="ja-JP"/>
        </w:rPr>
        <w:t>教育科学版</w:t>
      </w:r>
      <w:bookmarkStart w:id="0" w:name="_GoBack"/>
      <w:bookmarkEnd w:id="0"/>
      <w:r>
        <w:rPr>
          <w:rFonts w:ascii="Times New Roman" w:hAnsi="Times New Roman"/>
          <w:sz w:val="21"/>
          <w:szCs w:val="21"/>
        </w:rPr>
        <w:t>, 2012, 25(11): 13-16.</w:t>
      </w:r>
    </w:p>
    <w:p w:rsidR="00F83FBD" w:rsidRDefault="004F4D3F">
      <w:pPr>
        <w:pStyle w:val="Ab"/>
        <w:spacing w:line="400" w:lineRule="exact"/>
        <w:ind w:left="283" w:hanging="283"/>
        <w:rPr>
          <w:rFonts w:ascii="Times New Roman" w:eastAsia="Times New Roman" w:hAnsi="Times New Roman" w:cs="Times New Roman" w:hint="default"/>
          <w:sz w:val="21"/>
          <w:szCs w:val="21"/>
        </w:rPr>
      </w:pPr>
      <w:r>
        <w:rPr>
          <w:rFonts w:ascii="Times New Roman" w:hAnsi="Times New Roman"/>
          <w:sz w:val="21"/>
          <w:szCs w:val="21"/>
        </w:rPr>
        <w:t xml:space="preserve">[3] </w:t>
      </w:r>
      <w:r>
        <w:rPr>
          <w:rFonts w:ascii="Times New Roman" w:eastAsia="宋体" w:hAnsi="Times New Roman" w:cs="宋体"/>
          <w:sz w:val="21"/>
          <w:szCs w:val="21"/>
        </w:rPr>
        <w:t>张国强</w:t>
      </w:r>
      <w:r>
        <w:rPr>
          <w:rFonts w:ascii="Times New Roman" w:hAnsi="Times New Roman"/>
          <w:sz w:val="21"/>
          <w:szCs w:val="21"/>
        </w:rPr>
        <w:t xml:space="preserve">, </w:t>
      </w:r>
      <w:r>
        <w:rPr>
          <w:rFonts w:ascii="Times New Roman" w:eastAsia="宋体" w:hAnsi="Times New Roman" w:cs="宋体"/>
          <w:sz w:val="21"/>
          <w:szCs w:val="21"/>
        </w:rPr>
        <w:t>李进喜</w:t>
      </w:r>
      <w:r>
        <w:rPr>
          <w:rFonts w:ascii="Times New Roman" w:hAnsi="Times New Roman"/>
          <w:sz w:val="21"/>
          <w:szCs w:val="21"/>
        </w:rPr>
        <w:t xml:space="preserve">. </w:t>
      </w:r>
      <w:r>
        <w:rPr>
          <w:rFonts w:ascii="Times New Roman" w:eastAsia="宋体" w:hAnsi="Times New Roman" w:cs="宋体"/>
          <w:sz w:val="21"/>
          <w:szCs w:val="21"/>
        </w:rPr>
        <w:t>学分制下独立学院选课制的调查研究</w:t>
      </w:r>
      <w:r>
        <w:rPr>
          <w:rFonts w:ascii="Times New Roman" w:hAnsi="Times New Roman"/>
          <w:sz w:val="21"/>
          <w:szCs w:val="21"/>
        </w:rPr>
        <w:t xml:space="preserve">[J]. </w:t>
      </w:r>
      <w:r>
        <w:rPr>
          <w:rFonts w:ascii="Times New Roman" w:eastAsia="宋体" w:hAnsi="Times New Roman" w:cs="宋体"/>
          <w:sz w:val="21"/>
          <w:szCs w:val="21"/>
        </w:rPr>
        <w:t>教育与职业</w:t>
      </w:r>
      <w:r>
        <w:rPr>
          <w:rFonts w:ascii="Times New Roman" w:hAnsi="Times New Roman"/>
          <w:sz w:val="21"/>
          <w:szCs w:val="21"/>
        </w:rPr>
        <w:t>, 2015, (09): 40-42.</w:t>
      </w:r>
    </w:p>
    <w:p w:rsidR="00F83FBD" w:rsidRDefault="004F4D3F">
      <w:pPr>
        <w:pStyle w:val="Ab"/>
        <w:spacing w:line="400" w:lineRule="exact"/>
        <w:ind w:left="283" w:hanging="283"/>
        <w:rPr>
          <w:rFonts w:ascii="Times New Roman" w:eastAsia="Times New Roman" w:hAnsi="Times New Roman" w:cs="Times New Roman" w:hint="default"/>
          <w:sz w:val="21"/>
          <w:szCs w:val="21"/>
        </w:rPr>
      </w:pPr>
      <w:r>
        <w:rPr>
          <w:rFonts w:ascii="Times New Roman" w:hAnsi="Times New Roman"/>
          <w:sz w:val="21"/>
          <w:szCs w:val="21"/>
        </w:rPr>
        <w:t xml:space="preserve">[4] </w:t>
      </w:r>
      <w:r>
        <w:rPr>
          <w:rFonts w:ascii="Times New Roman" w:eastAsia="宋体" w:hAnsi="Times New Roman" w:cs="宋体"/>
          <w:sz w:val="21"/>
          <w:szCs w:val="21"/>
        </w:rPr>
        <w:t>沈雪芹</w:t>
      </w:r>
      <w:r>
        <w:rPr>
          <w:rFonts w:ascii="Times New Roman" w:hAnsi="Times New Roman"/>
          <w:sz w:val="21"/>
          <w:szCs w:val="21"/>
        </w:rPr>
        <w:t xml:space="preserve">. </w:t>
      </w:r>
      <w:r>
        <w:rPr>
          <w:rFonts w:ascii="Times New Roman" w:eastAsia="宋体" w:hAnsi="Times New Roman" w:cs="宋体"/>
          <w:sz w:val="21"/>
          <w:szCs w:val="21"/>
        </w:rPr>
        <w:t>高校学分制下的选课制研究</w:t>
      </w:r>
      <w:r>
        <w:rPr>
          <w:rFonts w:ascii="Times New Roman" w:hAnsi="Times New Roman"/>
          <w:sz w:val="21"/>
          <w:szCs w:val="21"/>
        </w:rPr>
        <w:t xml:space="preserve">[J].  </w:t>
      </w:r>
      <w:r>
        <w:rPr>
          <w:rFonts w:ascii="Times New Roman" w:eastAsia="宋体" w:hAnsi="Times New Roman" w:cs="宋体"/>
          <w:sz w:val="21"/>
          <w:szCs w:val="21"/>
        </w:rPr>
        <w:t>中国电力教育</w:t>
      </w:r>
      <w:r>
        <w:rPr>
          <w:rFonts w:ascii="Times New Roman" w:hAnsi="Times New Roman"/>
          <w:sz w:val="21"/>
          <w:szCs w:val="21"/>
        </w:rPr>
        <w:t>, 2009, (15): 51-52.</w:t>
      </w:r>
    </w:p>
    <w:p w:rsidR="00F83FBD" w:rsidRDefault="004F4D3F">
      <w:pPr>
        <w:pStyle w:val="Ab"/>
        <w:spacing w:line="400" w:lineRule="exact"/>
        <w:ind w:left="283" w:hanging="283"/>
        <w:rPr>
          <w:rFonts w:ascii="Times New Roman" w:hAnsi="Times New Roman" w:hint="default"/>
        </w:rPr>
        <w:sectPr w:rsidR="00F83FBD">
          <w:pgSz w:w="11900" w:h="16840"/>
          <w:pgMar w:top="1134" w:right="1134" w:bottom="1134" w:left="1134" w:header="709" w:footer="850" w:gutter="0"/>
          <w:cols w:space="720"/>
        </w:sectPr>
      </w:pPr>
      <w:r>
        <w:rPr>
          <w:rFonts w:ascii="Times New Roman" w:hAnsi="Times New Roman"/>
          <w:sz w:val="21"/>
          <w:szCs w:val="21"/>
        </w:rPr>
        <w:t xml:space="preserve">[5] </w:t>
      </w:r>
      <w:r>
        <w:rPr>
          <w:rFonts w:ascii="Times New Roman" w:eastAsia="宋体" w:hAnsi="Times New Roman" w:cs="宋体"/>
          <w:sz w:val="21"/>
          <w:szCs w:val="21"/>
        </w:rPr>
        <w:t>张继亮</w:t>
      </w:r>
      <w:r>
        <w:rPr>
          <w:rFonts w:ascii="Times New Roman" w:hAnsi="Times New Roman"/>
          <w:sz w:val="21"/>
          <w:szCs w:val="21"/>
        </w:rPr>
        <w:t xml:space="preserve">. </w:t>
      </w:r>
      <w:r>
        <w:rPr>
          <w:rFonts w:ascii="Times New Roman" w:eastAsia="宋体" w:hAnsi="Times New Roman" w:cs="宋体"/>
          <w:sz w:val="21"/>
          <w:szCs w:val="21"/>
        </w:rPr>
        <w:t>走出集体行动困境的社会资本逻辑理路探析</w:t>
      </w:r>
      <w:r>
        <w:rPr>
          <w:rFonts w:ascii="Times New Roman" w:hAnsi="Times New Roman"/>
          <w:sz w:val="21"/>
          <w:szCs w:val="21"/>
        </w:rPr>
        <w:t xml:space="preserve">[J]. </w:t>
      </w:r>
      <w:r>
        <w:rPr>
          <w:rFonts w:ascii="Times New Roman" w:eastAsia="宋体" w:hAnsi="Times New Roman" w:cs="宋体"/>
          <w:sz w:val="21"/>
          <w:szCs w:val="21"/>
        </w:rPr>
        <w:t>学术交流</w:t>
      </w:r>
      <w:r>
        <w:rPr>
          <w:rFonts w:ascii="Times New Roman" w:hAnsi="Times New Roman"/>
          <w:sz w:val="21"/>
          <w:szCs w:val="21"/>
        </w:rPr>
        <w:t xml:space="preserve">, 2014, (06): 45-49. </w:t>
      </w:r>
    </w:p>
    <w:p w:rsidR="002108EB" w:rsidRPr="002108EB" w:rsidRDefault="002108EB" w:rsidP="002108EB">
      <w:pPr>
        <w:widowControl w:val="0"/>
        <w:spacing w:line="380" w:lineRule="atLeast"/>
        <w:jc w:val="center"/>
        <w:rPr>
          <w:rFonts w:eastAsia="宋体"/>
          <w:bCs/>
          <w:sz w:val="21"/>
          <w:szCs w:val="21"/>
          <w:lang w:val="zh-TW"/>
        </w:rPr>
      </w:pPr>
      <w:r w:rsidRPr="002108EB">
        <w:rPr>
          <w:rFonts w:eastAsia="宋体"/>
          <w:bCs/>
          <w:sz w:val="21"/>
          <w:szCs w:val="21"/>
          <w:lang w:val="zh-TW"/>
        </w:rPr>
        <w:lastRenderedPageBreak/>
        <w:t xml:space="preserve">Analysis and Improvement of Course Elective System in Independent Colleges from the </w:t>
      </w:r>
      <w:r w:rsidRPr="002108EB">
        <w:rPr>
          <w:rFonts w:eastAsia="宋体"/>
          <w:bCs/>
          <w:sz w:val="21"/>
          <w:szCs w:val="21"/>
        </w:rPr>
        <w:t>P</w:t>
      </w:r>
      <w:r w:rsidRPr="002108EB">
        <w:rPr>
          <w:rFonts w:eastAsia="宋体"/>
          <w:bCs/>
          <w:sz w:val="21"/>
          <w:szCs w:val="21"/>
          <w:lang w:val="zh-TW"/>
        </w:rPr>
        <w:t>erspective of Collective Action Dilemma</w:t>
      </w:r>
      <w:r>
        <w:rPr>
          <w:rFonts w:eastAsia="宋体" w:hint="eastAsia"/>
          <w:bCs/>
          <w:sz w:val="21"/>
          <w:szCs w:val="21"/>
          <w:lang w:val="zh-TW"/>
        </w:rPr>
        <w:t xml:space="preserve"> </w:t>
      </w:r>
      <w:r>
        <w:rPr>
          <w:rFonts w:ascii="Arial" w:hAnsi="Arial" w:cs="Arial"/>
          <w:color w:val="333333"/>
          <w:sz w:val="20"/>
          <w:szCs w:val="20"/>
          <w:shd w:val="clear" w:color="auto" w:fill="FFFFFF"/>
        </w:rPr>
        <w:t>——</w:t>
      </w:r>
      <w:r>
        <w:rPr>
          <w:rFonts w:eastAsia="宋体"/>
          <w:bCs/>
          <w:sz w:val="21"/>
          <w:szCs w:val="21"/>
        </w:rPr>
        <w:t>Taking Z Independent College as An E</w:t>
      </w:r>
      <w:r w:rsidRPr="002108EB">
        <w:rPr>
          <w:rFonts w:eastAsia="宋体"/>
          <w:bCs/>
          <w:sz w:val="21"/>
          <w:szCs w:val="21"/>
        </w:rPr>
        <w:t>xample</w:t>
      </w:r>
      <w:r w:rsidRPr="002108EB">
        <w:rPr>
          <w:rFonts w:eastAsia="宋体"/>
          <w:sz w:val="21"/>
          <w:szCs w:val="21"/>
        </w:rPr>
        <w:t xml:space="preserve"> </w:t>
      </w:r>
    </w:p>
    <w:p w:rsidR="002108EB" w:rsidRDefault="002108EB" w:rsidP="002108EB">
      <w:pPr>
        <w:widowControl w:val="0"/>
        <w:autoSpaceDE w:val="0"/>
        <w:autoSpaceDN w:val="0"/>
        <w:adjustRightInd w:val="0"/>
        <w:spacing w:line="380" w:lineRule="atLeast"/>
        <w:jc w:val="center"/>
        <w:rPr>
          <w:rFonts w:eastAsia="宋体"/>
          <w:sz w:val="21"/>
          <w:szCs w:val="21"/>
        </w:rPr>
      </w:pPr>
      <w:r w:rsidRPr="002108EB">
        <w:rPr>
          <w:rFonts w:eastAsia="宋体"/>
          <w:sz w:val="21"/>
          <w:szCs w:val="21"/>
        </w:rPr>
        <w:t xml:space="preserve">ZHANG </w:t>
      </w:r>
      <w:proofErr w:type="spellStart"/>
      <w:r w:rsidRPr="002108EB">
        <w:rPr>
          <w:rFonts w:eastAsia="宋体"/>
          <w:sz w:val="21"/>
          <w:szCs w:val="21"/>
        </w:rPr>
        <w:t>Ruoting</w:t>
      </w:r>
      <w:proofErr w:type="spellEnd"/>
      <w:r w:rsidRPr="002108EB">
        <w:rPr>
          <w:rFonts w:eastAsia="宋体"/>
          <w:sz w:val="21"/>
          <w:szCs w:val="21"/>
        </w:rPr>
        <w:t xml:space="preserve">, YANG </w:t>
      </w:r>
      <w:proofErr w:type="spellStart"/>
      <w:r w:rsidRPr="002108EB">
        <w:rPr>
          <w:rFonts w:eastAsia="宋体"/>
          <w:sz w:val="21"/>
          <w:szCs w:val="21"/>
        </w:rPr>
        <w:t>Yunjiao</w:t>
      </w:r>
      <w:proofErr w:type="spellEnd"/>
    </w:p>
    <w:p w:rsidR="002108EB" w:rsidRPr="002108EB" w:rsidRDefault="002108EB" w:rsidP="002108EB">
      <w:pPr>
        <w:widowControl w:val="0"/>
        <w:autoSpaceDE w:val="0"/>
        <w:autoSpaceDN w:val="0"/>
        <w:adjustRightInd w:val="0"/>
        <w:spacing w:line="380" w:lineRule="atLeast"/>
        <w:jc w:val="center"/>
        <w:rPr>
          <w:rFonts w:eastAsia="宋体"/>
          <w:kern w:val="2"/>
          <w:sz w:val="21"/>
          <w:szCs w:val="21"/>
        </w:rPr>
      </w:pPr>
      <w:r w:rsidRPr="002108EB">
        <w:rPr>
          <w:rFonts w:eastAsia="宋体" w:hAnsi="宋体"/>
          <w:sz w:val="21"/>
          <w:szCs w:val="21"/>
        </w:rPr>
        <w:t>（</w:t>
      </w:r>
      <w:r w:rsidRPr="002108EB">
        <w:rPr>
          <w:rFonts w:eastAsia="宋体"/>
          <w:sz w:val="21"/>
          <w:szCs w:val="21"/>
        </w:rPr>
        <w:t>Ji Yang College of Zhejiang Agricu</w:t>
      </w:r>
      <w:r>
        <w:rPr>
          <w:rFonts w:eastAsia="宋体"/>
          <w:sz w:val="21"/>
          <w:szCs w:val="21"/>
        </w:rPr>
        <w:t xml:space="preserve">lture and Forestry University, </w:t>
      </w:r>
      <w:proofErr w:type="spellStart"/>
      <w:r w:rsidRPr="002108EB">
        <w:rPr>
          <w:rFonts w:eastAsia="宋体"/>
          <w:sz w:val="21"/>
          <w:szCs w:val="21"/>
        </w:rPr>
        <w:t>Zhuji</w:t>
      </w:r>
      <w:proofErr w:type="spellEnd"/>
      <w:r w:rsidRPr="002108EB">
        <w:rPr>
          <w:rFonts w:eastAsia="宋体"/>
          <w:sz w:val="21"/>
          <w:szCs w:val="21"/>
        </w:rPr>
        <w:t>, Zhejiang</w:t>
      </w:r>
      <w:r>
        <w:rPr>
          <w:rFonts w:eastAsia="宋体"/>
          <w:sz w:val="21"/>
          <w:szCs w:val="21"/>
        </w:rPr>
        <w:t xml:space="preserve"> </w:t>
      </w:r>
      <w:r w:rsidRPr="002108EB">
        <w:rPr>
          <w:rFonts w:eastAsia="宋体"/>
          <w:sz w:val="21"/>
          <w:szCs w:val="21"/>
        </w:rPr>
        <w:t>311800,</w:t>
      </w:r>
      <w:r w:rsidR="00EE5002">
        <w:rPr>
          <w:rFonts w:eastAsia="宋体"/>
          <w:sz w:val="21"/>
          <w:szCs w:val="21"/>
        </w:rPr>
        <w:t xml:space="preserve"> </w:t>
      </w:r>
      <w:r w:rsidRPr="002108EB">
        <w:rPr>
          <w:rFonts w:eastAsia="宋体"/>
          <w:sz w:val="21"/>
          <w:szCs w:val="21"/>
        </w:rPr>
        <w:t>China</w:t>
      </w:r>
      <w:r w:rsidRPr="002108EB">
        <w:rPr>
          <w:rFonts w:eastAsia="宋体" w:hAnsi="宋体"/>
          <w:sz w:val="21"/>
          <w:szCs w:val="21"/>
        </w:rPr>
        <w:t>）</w:t>
      </w:r>
    </w:p>
    <w:p w:rsidR="002108EB" w:rsidRPr="002108EB" w:rsidRDefault="002108EB" w:rsidP="002108EB">
      <w:pPr>
        <w:widowControl w:val="0"/>
        <w:spacing w:line="380" w:lineRule="atLeast"/>
        <w:ind w:firstLineChars="196" w:firstLine="413"/>
        <w:jc w:val="center"/>
        <w:rPr>
          <w:rFonts w:eastAsia="宋体"/>
          <w:b/>
          <w:kern w:val="2"/>
          <w:sz w:val="21"/>
          <w:szCs w:val="21"/>
        </w:rPr>
      </w:pPr>
    </w:p>
    <w:p w:rsidR="002108EB" w:rsidRPr="002108EB" w:rsidRDefault="002108EB" w:rsidP="002108EB">
      <w:pPr>
        <w:widowControl w:val="0"/>
        <w:spacing w:line="380" w:lineRule="atLeast"/>
        <w:ind w:firstLineChars="196" w:firstLine="413"/>
        <w:jc w:val="both"/>
        <w:rPr>
          <w:rFonts w:eastAsia="宋体"/>
          <w:b/>
          <w:kern w:val="2"/>
          <w:sz w:val="21"/>
          <w:szCs w:val="21"/>
        </w:rPr>
      </w:pPr>
      <w:r w:rsidRPr="002108EB">
        <w:rPr>
          <w:rFonts w:eastAsia="宋体"/>
          <w:b/>
          <w:bCs/>
          <w:kern w:val="2"/>
          <w:sz w:val="21"/>
          <w:szCs w:val="21"/>
        </w:rPr>
        <w:t>Abstract</w:t>
      </w:r>
      <w:r w:rsidRPr="002108EB">
        <w:rPr>
          <w:rFonts w:eastAsia="宋体" w:hAnsi="宋体"/>
          <w:kern w:val="2"/>
          <w:sz w:val="21"/>
          <w:szCs w:val="21"/>
        </w:rPr>
        <w:t>：</w:t>
      </w:r>
      <w:r w:rsidR="00EE5002" w:rsidRPr="00EE5002">
        <w:rPr>
          <w:rFonts w:eastAsia="宋体"/>
          <w:bCs/>
          <w:sz w:val="21"/>
          <w:szCs w:val="21"/>
        </w:rPr>
        <w:t xml:space="preserve">Collective action dilemma does exist in real life. Collective action occurs when a number of people work together to achieve some common objective. However, if individuals believe that the collective act will occur without their individual contributions, they may </w:t>
      </w:r>
      <w:r w:rsidR="00EE5002" w:rsidRPr="00EE5002">
        <w:rPr>
          <w:rFonts w:eastAsia="宋体" w:hint="eastAsia"/>
          <w:bCs/>
          <w:sz w:val="21"/>
          <w:szCs w:val="21"/>
        </w:rPr>
        <w:t>become</w:t>
      </w:r>
      <w:r w:rsidR="00EE5002" w:rsidRPr="00EE5002">
        <w:rPr>
          <w:rFonts w:eastAsia="宋体"/>
          <w:bCs/>
          <w:sz w:val="21"/>
          <w:szCs w:val="21"/>
        </w:rPr>
        <w:t xml:space="preserve"> free ride</w:t>
      </w:r>
      <w:r w:rsidR="00EE5002" w:rsidRPr="00EE5002">
        <w:rPr>
          <w:rFonts w:eastAsia="宋体" w:hint="eastAsia"/>
          <w:bCs/>
          <w:sz w:val="21"/>
          <w:szCs w:val="21"/>
        </w:rPr>
        <w:t>rs</w:t>
      </w:r>
      <w:r w:rsidR="00EE5002" w:rsidRPr="00EE5002">
        <w:rPr>
          <w:rFonts w:eastAsia="宋体"/>
          <w:bCs/>
          <w:sz w:val="21"/>
          <w:szCs w:val="21"/>
        </w:rPr>
        <w:t xml:space="preserve">, leading to collective action dilemma. Nowadays, in order to increase students' autonomy in learning, colleges and universities have </w:t>
      </w:r>
      <w:r w:rsidR="00EE5002" w:rsidRPr="00EE5002">
        <w:rPr>
          <w:rFonts w:eastAsia="宋体" w:hint="eastAsia"/>
          <w:bCs/>
          <w:sz w:val="21"/>
          <w:szCs w:val="21"/>
        </w:rPr>
        <w:t>implemented</w:t>
      </w:r>
      <w:r w:rsidR="00EE5002" w:rsidRPr="00EE5002">
        <w:rPr>
          <w:rFonts w:eastAsia="宋体"/>
          <w:bCs/>
          <w:sz w:val="21"/>
          <w:szCs w:val="21"/>
        </w:rPr>
        <w:t xml:space="preserve"> course elective system, and have made great achievements. However, with the deepening implementation of the elective system, </w:t>
      </w:r>
      <w:r w:rsidR="00EE5002" w:rsidRPr="00EE5002">
        <w:rPr>
          <w:rFonts w:eastAsia="宋体" w:hint="eastAsia"/>
          <w:bCs/>
          <w:sz w:val="21"/>
          <w:szCs w:val="21"/>
        </w:rPr>
        <w:t xml:space="preserve">related </w:t>
      </w:r>
      <w:r w:rsidR="00EE5002" w:rsidRPr="00EE5002">
        <w:rPr>
          <w:rFonts w:eastAsia="宋体"/>
          <w:bCs/>
          <w:sz w:val="21"/>
          <w:szCs w:val="21"/>
        </w:rPr>
        <w:t>problems have gradually arisen. For example, some students are too grade-oriented when choosing courses</w:t>
      </w:r>
      <w:r w:rsidR="00EE5002" w:rsidRPr="00EE5002">
        <w:rPr>
          <w:rFonts w:eastAsia="宋体" w:hint="eastAsia"/>
          <w:bCs/>
          <w:sz w:val="21"/>
          <w:szCs w:val="21"/>
        </w:rPr>
        <w:t>,</w:t>
      </w:r>
      <w:r w:rsidR="00EE5002" w:rsidRPr="00EE5002">
        <w:rPr>
          <w:rFonts w:eastAsia="宋体"/>
          <w:bCs/>
          <w:sz w:val="21"/>
          <w:szCs w:val="21"/>
        </w:rPr>
        <w:t xml:space="preserve"> and students’ preferences sometimes contradict course elective regulations. From the perspective of collective action dilemma, taking Z College as an example, this paper analyzes the characteristics of independent college and the current implementation of the course elective system in Z College.  Through exploring the essence, features</w:t>
      </w:r>
      <w:r w:rsidR="00EE5002" w:rsidRPr="00EE5002">
        <w:rPr>
          <w:rFonts w:eastAsia="宋体" w:hint="eastAsia"/>
          <w:bCs/>
          <w:sz w:val="21"/>
          <w:szCs w:val="21"/>
        </w:rPr>
        <w:t>,</w:t>
      </w:r>
      <w:r w:rsidR="00EE5002" w:rsidRPr="00EE5002">
        <w:rPr>
          <w:rFonts w:eastAsia="宋体"/>
          <w:bCs/>
          <w:sz w:val="21"/>
          <w:szCs w:val="21"/>
        </w:rPr>
        <w:t xml:space="preserve"> and operational obstacles of elective system, this study puts forward solutions for the problems, so as to enhance the implementation effect of elective system.</w:t>
      </w:r>
    </w:p>
    <w:p w:rsidR="002108EB" w:rsidRPr="002108EB" w:rsidRDefault="002108EB" w:rsidP="002108EB">
      <w:pPr>
        <w:widowControl w:val="0"/>
        <w:spacing w:line="380" w:lineRule="atLeast"/>
        <w:jc w:val="both"/>
        <w:rPr>
          <w:rFonts w:eastAsia="宋体"/>
          <w:b/>
          <w:bCs/>
          <w:kern w:val="2"/>
          <w:sz w:val="21"/>
          <w:szCs w:val="21"/>
        </w:rPr>
      </w:pPr>
      <w:r w:rsidRPr="002108EB">
        <w:rPr>
          <w:rFonts w:eastAsia="宋体"/>
          <w:b/>
          <w:bCs/>
          <w:kern w:val="2"/>
          <w:sz w:val="21"/>
          <w:szCs w:val="21"/>
        </w:rPr>
        <w:t>Key words</w:t>
      </w:r>
      <w:r w:rsidR="00EE5002">
        <w:rPr>
          <w:rFonts w:eastAsia="宋体" w:hAnsi="宋体"/>
          <w:b/>
          <w:bCs/>
          <w:kern w:val="2"/>
          <w:sz w:val="21"/>
          <w:szCs w:val="21"/>
        </w:rPr>
        <w:t xml:space="preserve">: </w:t>
      </w:r>
      <w:r w:rsidR="00EE5002">
        <w:rPr>
          <w:rFonts w:eastAsia="宋体"/>
          <w:bCs/>
          <w:sz w:val="21"/>
          <w:szCs w:val="21"/>
        </w:rPr>
        <w:t>c</w:t>
      </w:r>
      <w:r w:rsidR="00EE5002" w:rsidRPr="00EE5002">
        <w:rPr>
          <w:rFonts w:eastAsia="宋体"/>
          <w:bCs/>
          <w:sz w:val="21"/>
          <w:szCs w:val="21"/>
        </w:rPr>
        <w:t>ollective action dilemma; course elective system; independent college</w:t>
      </w:r>
      <w:r w:rsidRPr="002108EB">
        <w:rPr>
          <w:rFonts w:eastAsia="宋体"/>
          <w:sz w:val="21"/>
          <w:szCs w:val="21"/>
        </w:rPr>
        <w:t xml:space="preserve">  </w:t>
      </w:r>
    </w:p>
    <w:p w:rsidR="002108EB" w:rsidRPr="00EE5002" w:rsidRDefault="0040523A">
      <w:pPr>
        <w:spacing w:line="276" w:lineRule="auto"/>
        <w:jc w:val="both"/>
        <w:rPr>
          <w:rFonts w:hint="eastAsia"/>
          <w:bCs/>
        </w:rPr>
      </w:pPr>
      <w:r>
        <w:rPr>
          <w:rFonts w:hint="eastAsia"/>
          <w:bCs/>
        </w:rPr>
        <w:t>（责任编辑：田荣</w:t>
      </w:r>
      <w:proofErr w:type="gramStart"/>
      <w:r>
        <w:rPr>
          <w:rFonts w:hint="eastAsia"/>
          <w:bCs/>
        </w:rPr>
        <w:t>荣</w:t>
      </w:r>
      <w:proofErr w:type="gramEnd"/>
      <w:r>
        <w:rPr>
          <w:rFonts w:hint="eastAsia"/>
          <w:bCs/>
        </w:rPr>
        <w:t>）</w:t>
      </w:r>
    </w:p>
    <w:sectPr w:rsidR="002108EB" w:rsidRPr="00EE5002">
      <w:head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406" w:rsidRDefault="00BC2406">
      <w:r>
        <w:separator/>
      </w:r>
    </w:p>
  </w:endnote>
  <w:endnote w:type="continuationSeparator" w:id="0">
    <w:p w:rsidR="00BC2406" w:rsidRDefault="00BC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Corbel"/>
    <w:charset w:val="00"/>
    <w:family w:val="auto"/>
    <w:pitch w:val="default"/>
    <w:sig w:usb0="00000000" w:usb1="00000000" w:usb2="0000001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406" w:rsidRDefault="00BC2406">
      <w:r>
        <w:separator/>
      </w:r>
    </w:p>
  </w:footnote>
  <w:footnote w:type="continuationSeparator" w:id="0">
    <w:p w:rsidR="00BC2406" w:rsidRDefault="00BC2406">
      <w:r>
        <w:continuationSeparator/>
      </w:r>
    </w:p>
  </w:footnote>
  <w:footnote w:id="1">
    <w:p w:rsidR="00F83FBD" w:rsidRDefault="004F4D3F">
      <w:pPr>
        <w:pStyle w:val="a7"/>
      </w:pPr>
      <w:r>
        <w:rPr>
          <w:b/>
          <w:bCs/>
          <w:kern w:val="2"/>
          <w:sz w:val="32"/>
          <w:szCs w:val="32"/>
          <w:vertAlign w:val="superscript"/>
          <w:lang w:val="zh-TW" w:eastAsia="zh-TW"/>
        </w:rPr>
        <w:footnoteRef/>
      </w:r>
      <w:r>
        <w:t xml:space="preserve"> </w:t>
      </w:r>
      <w:r>
        <w:rPr>
          <w:rFonts w:ascii="宋体" w:eastAsia="宋体" w:hAnsi="宋体" w:cs="宋体"/>
          <w:lang w:val="zh-TW" w:eastAsia="zh-TW"/>
        </w:rPr>
        <w:t>收稿日期：</w:t>
      </w:r>
      <w:r>
        <w:t>2018</w:t>
      </w:r>
      <w:r>
        <w:rPr>
          <w:rFonts w:ascii="宋体" w:eastAsia="宋体" w:hAnsi="宋体" w:cs="宋体"/>
          <w:lang w:val="zh-TW" w:eastAsia="zh-TW"/>
        </w:rPr>
        <w:t>年</w:t>
      </w:r>
      <w:r w:rsidR="0040523A">
        <w:rPr>
          <w:rFonts w:ascii="宋体" w:eastAsia="宋体" w:hAnsi="宋体" w:cs="宋体" w:hint="eastAsia"/>
          <w:lang w:val="zh-TW"/>
        </w:rPr>
        <w:t>0</w:t>
      </w:r>
      <w:r>
        <w:t>4</w:t>
      </w:r>
      <w:r>
        <w:rPr>
          <w:rFonts w:ascii="宋体" w:eastAsia="宋体" w:hAnsi="宋体" w:cs="宋体"/>
          <w:lang w:val="zh-TW" w:eastAsia="zh-TW"/>
        </w:rPr>
        <w:t>月</w:t>
      </w:r>
      <w:r>
        <w:t>25</w:t>
      </w:r>
      <w:r>
        <w:rPr>
          <w:rFonts w:ascii="宋体" w:eastAsia="宋体" w:hAnsi="宋体" w:cs="宋体"/>
          <w:lang w:val="zh-TW" w:eastAsia="zh-TW"/>
        </w:rPr>
        <w:t>日。</w:t>
      </w:r>
    </w:p>
    <w:p w:rsidR="00F83FBD" w:rsidRDefault="004F4D3F">
      <w:pPr>
        <w:pStyle w:val="a7"/>
      </w:pPr>
      <w:r>
        <w:rPr>
          <w:rFonts w:ascii="宋体" w:eastAsia="宋体" w:hAnsi="宋体" w:cs="宋体"/>
          <w:lang w:val="zh-TW" w:eastAsia="zh-TW"/>
        </w:rPr>
        <w:t>作者简介：章若婷（</w:t>
      </w:r>
      <w:r>
        <w:t>1997-</w:t>
      </w:r>
      <w:r>
        <w:rPr>
          <w:rFonts w:ascii="宋体" w:eastAsia="宋体" w:hAnsi="宋体" w:cs="宋体"/>
          <w:lang w:val="zh-TW" w:eastAsia="zh-TW"/>
        </w:rPr>
        <w:t>），女，浙江杭州人，浙江农林大学暨阳学院城市管理专业学生。</w:t>
      </w:r>
    </w:p>
    <w:p w:rsidR="00F83FBD" w:rsidRDefault="004F4D3F">
      <w:pPr>
        <w:pStyle w:val="a7"/>
      </w:pPr>
      <w:r>
        <w:t xml:space="preserve">                    </w:t>
      </w:r>
      <w:r>
        <w:rPr>
          <w:rFonts w:ascii="宋体" w:eastAsia="宋体" w:hAnsi="宋体" w:cs="宋体"/>
          <w:lang w:val="zh-TW" w:eastAsia="zh-TW"/>
        </w:rPr>
        <w:t>杨运姣（</w:t>
      </w:r>
      <w:r>
        <w:t>1984-</w:t>
      </w:r>
      <w:r>
        <w:rPr>
          <w:rFonts w:ascii="宋体" w:eastAsia="宋体" w:hAnsi="宋体" w:cs="宋体"/>
          <w:lang w:val="zh-TW" w:eastAsia="zh-TW"/>
        </w:rPr>
        <w:t>），女，湖南湘潭人，讲师，研究方向：公共治理与公共政策。</w:t>
      </w:r>
    </w:p>
    <w:p w:rsidR="00F83FBD" w:rsidRDefault="0040523A">
      <w:pPr>
        <w:pStyle w:val="a7"/>
      </w:pPr>
      <w:r>
        <w:rPr>
          <w:rFonts w:ascii="宋体" w:eastAsia="宋体" w:hAnsi="宋体" w:cs="宋体" w:hint="eastAsia"/>
        </w:rPr>
        <w:t>基金项目：</w:t>
      </w:r>
      <w:r w:rsidR="004F4D3F">
        <w:rPr>
          <w:rFonts w:ascii="宋体" w:eastAsia="宋体" w:hAnsi="宋体" w:cs="宋体"/>
          <w:lang w:val="zh-TW" w:eastAsia="zh-TW"/>
        </w:rPr>
        <w:t>绍兴市高等教育教学改革重点课题《面向企业需求的产学联动型公共事业管理专业人才培养模式创新研究》和大学生科技训练项目（编号</w:t>
      </w:r>
      <w:r w:rsidR="004F4D3F">
        <w:t>: JYKC1728</w:t>
      </w:r>
      <w:r w:rsidR="004F4D3F">
        <w:rPr>
          <w:rFonts w:ascii="宋体" w:eastAsia="宋体" w:hAnsi="宋体" w:cs="宋体"/>
          <w:lang w:val="zh-TW" w:eastAsia="zh-TW"/>
        </w:rPr>
        <w:t>）的研究成果。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BD" w:rsidRDefault="00F83FB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4735"/>
    <w:rsid w:val="000015FA"/>
    <w:rsid w:val="00064106"/>
    <w:rsid w:val="00070C98"/>
    <w:rsid w:val="000A6643"/>
    <w:rsid w:val="000B0634"/>
    <w:rsid w:val="00150A19"/>
    <w:rsid w:val="001D23EE"/>
    <w:rsid w:val="001D3AF5"/>
    <w:rsid w:val="002108EB"/>
    <w:rsid w:val="0040523A"/>
    <w:rsid w:val="004A76EA"/>
    <w:rsid w:val="004F4D3F"/>
    <w:rsid w:val="006213A0"/>
    <w:rsid w:val="006646A4"/>
    <w:rsid w:val="006D4537"/>
    <w:rsid w:val="0080213A"/>
    <w:rsid w:val="008B649B"/>
    <w:rsid w:val="009A39F0"/>
    <w:rsid w:val="00AC1F00"/>
    <w:rsid w:val="00AD0BDE"/>
    <w:rsid w:val="00B3441C"/>
    <w:rsid w:val="00BC2406"/>
    <w:rsid w:val="00C629FD"/>
    <w:rsid w:val="00CE398D"/>
    <w:rsid w:val="00CE4735"/>
    <w:rsid w:val="00D00B84"/>
    <w:rsid w:val="00E64221"/>
    <w:rsid w:val="00EB316C"/>
    <w:rsid w:val="00ED07D8"/>
    <w:rsid w:val="00EE5002"/>
    <w:rsid w:val="00F83FBD"/>
    <w:rsid w:val="1736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0E53"/>
  <w15:docId w15:val="{1F66060D-EDE1-433A-8E20-D0557E7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note text"/>
    <w:rPr>
      <w:rFonts w:eastAsia="Times New Roman"/>
      <w:color w:val="000000"/>
      <w:sz w:val="18"/>
      <w:szCs w:val="18"/>
      <w:u w:color="000000"/>
    </w:rPr>
  </w:style>
  <w:style w:type="character" w:styleId="a8">
    <w:name w:val="Hyperlink"/>
    <w:rPr>
      <w:u w:val="single"/>
    </w:rPr>
  </w:style>
  <w:style w:type="character" w:styleId="a9">
    <w:name w:val="annotation reference"/>
    <w:basedOn w:val="a0"/>
    <w:uiPriority w:val="99"/>
    <w:semiHidden/>
    <w:unhideWhenUsed/>
    <w:rPr>
      <w:sz w:val="21"/>
      <w:szCs w:val="21"/>
    </w:rPr>
  </w:style>
  <w:style w:type="table" w:customStyle="1" w:styleId="TableNormal">
    <w:name w:val="Table Normal"/>
    <w:tblPr>
      <w:tblCellMar>
        <w:top w:w="0" w:type="dxa"/>
        <w:left w:w="0" w:type="dxa"/>
        <w:bottom w:w="0" w:type="dxa"/>
        <w:right w:w="0" w:type="dxa"/>
      </w:tblCellMar>
    </w:tblPr>
  </w:style>
  <w:style w:type="paragraph" w:customStyle="1" w:styleId="aa">
    <w:name w:val="页眉与页脚"/>
    <w:pPr>
      <w:tabs>
        <w:tab w:val="right" w:pos="9020"/>
      </w:tabs>
    </w:pPr>
    <w:rPr>
      <w:rFonts w:ascii="Helvetica Neue" w:eastAsia="Arial Unicode MS" w:hAnsi="Helvetica Neue" w:cs="Arial Unicode MS"/>
      <w:color w:val="000000"/>
      <w:sz w:val="24"/>
      <w:szCs w:val="24"/>
    </w:rPr>
  </w:style>
  <w:style w:type="paragraph" w:customStyle="1" w:styleId="Ab">
    <w:name w:val="默认 A"/>
    <w:rPr>
      <w:rFonts w:ascii="Arial Unicode MS" w:eastAsia="Arial Unicode MS" w:hAnsi="Arial Unicode MS" w:cs="Arial Unicode MS" w:hint="eastAsia"/>
      <w:color w:val="000000"/>
      <w:sz w:val="22"/>
      <w:szCs w:val="22"/>
      <w:u w:color="000000"/>
      <w:lang w:val="zh-TW" w:eastAsia="zh-TW"/>
    </w:rPr>
  </w:style>
  <w:style w:type="paragraph" w:customStyle="1" w:styleId="ac">
    <w:name w:val="默认"/>
    <w:rPr>
      <w:rFonts w:ascii="Helvetica Neue" w:eastAsia="Helvetica Neue" w:hAnsi="Helvetica Neue" w:cs="Helvetica Neue"/>
      <w:color w:val="000000"/>
      <w:sz w:val="22"/>
      <w:szCs w:val="22"/>
    </w:rPr>
  </w:style>
  <w:style w:type="character" w:customStyle="1" w:styleId="a4">
    <w:name w:val="批注文字 字符"/>
    <w:basedOn w:val="a0"/>
    <w:link w:val="a3"/>
    <w:uiPriority w:val="99"/>
    <w:semiHidden/>
    <w:rPr>
      <w:rFonts w:ascii="Arial Unicode MS" w:eastAsia="Times New Roman" w:hAnsi="Arial Unicode MS" w:cs="Arial Unicode MS"/>
      <w:color w:val="000000"/>
      <w:sz w:val="24"/>
      <w:szCs w:val="24"/>
      <w:u w:color="000000"/>
    </w:rPr>
  </w:style>
  <w:style w:type="character" w:customStyle="1" w:styleId="a6">
    <w:name w:val="批注框文本 字符"/>
    <w:basedOn w:val="a0"/>
    <w:link w:val="a5"/>
    <w:uiPriority w:val="99"/>
    <w:semiHidden/>
    <w:rPr>
      <w:rFonts w:ascii="Arial Unicode MS" w:eastAsia="Times New Roman" w:hAnsi="Arial Unicode MS" w:cs="Arial Unicode MS"/>
      <w:color w:val="000000"/>
      <w:sz w:val="18"/>
      <w:szCs w:val="18"/>
      <w:u w:color="000000"/>
    </w:rPr>
  </w:style>
  <w:style w:type="character" w:customStyle="1" w:styleId="def">
    <w:name w:val="def"/>
    <w:basedOn w:val="a0"/>
  </w:style>
  <w:style w:type="paragraph" w:styleId="ad">
    <w:name w:val="header"/>
    <w:basedOn w:val="a"/>
    <w:link w:val="ae"/>
    <w:uiPriority w:val="99"/>
    <w:unhideWhenUsed/>
    <w:rsid w:val="0040523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0523A"/>
    <w:rPr>
      <w:sz w:val="18"/>
      <w:szCs w:val="18"/>
    </w:rPr>
  </w:style>
  <w:style w:type="paragraph" w:styleId="af">
    <w:name w:val="footer"/>
    <w:basedOn w:val="a"/>
    <w:link w:val="af0"/>
    <w:uiPriority w:val="99"/>
    <w:unhideWhenUsed/>
    <w:rsid w:val="0040523A"/>
    <w:pPr>
      <w:tabs>
        <w:tab w:val="center" w:pos="4153"/>
        <w:tab w:val="right" w:pos="8306"/>
      </w:tabs>
      <w:snapToGrid w:val="0"/>
    </w:pPr>
    <w:rPr>
      <w:sz w:val="18"/>
      <w:szCs w:val="18"/>
    </w:rPr>
  </w:style>
  <w:style w:type="character" w:customStyle="1" w:styleId="af0">
    <w:name w:val="页脚 字符"/>
    <w:basedOn w:val="a0"/>
    <w:link w:val="af"/>
    <w:uiPriority w:val="99"/>
    <w:rsid w:val="00405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1077</Words>
  <Characters>6142</Characters>
  <Application>Microsoft Office Word</Application>
  <DocSecurity>0</DocSecurity>
  <Lines>51</Lines>
  <Paragraphs>14</Paragraphs>
  <ScaleCrop>false</ScaleCrop>
  <Company>Microsoft</Company>
  <LinksUpToDate>false</LinksUpToDate>
  <CharactersWithSpaces>7205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2018-06-11T07:29:00Z</dcterms:created>
  <dc:creator>founder</dc:creator>
  <lastModifiedBy>user</lastModifiedBy>
  <dcterms:modified xsi:type="dcterms:W3CDTF">2018-07-12T06:29:00Z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